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1D51" w14:textId="6624EDC2" w:rsidR="009A30FF" w:rsidRPr="00F95FB6" w:rsidRDefault="009A30FF" w:rsidP="00473D23">
      <w:pPr>
        <w:jc w:val="center"/>
        <w:rPr>
          <w:b/>
          <w:i/>
          <w:iCs/>
          <w:color w:val="FF0000"/>
          <w:sz w:val="40"/>
          <w:szCs w:val="40"/>
          <w:u w:val="single"/>
        </w:rPr>
      </w:pPr>
      <w:r w:rsidRPr="00F95FB6">
        <w:rPr>
          <w:rFonts w:asciiTheme="majorHAnsi" w:hAnsiTheme="majorHAnsi" w:cstheme="majorHAnsi"/>
          <w:i/>
          <w:iCs/>
          <w:noProof/>
          <w:color w:val="FF0000"/>
          <w:sz w:val="40"/>
          <w:szCs w:val="40"/>
        </w:rPr>
        <w:drawing>
          <wp:anchor distT="0" distB="0" distL="114300" distR="114300" simplePos="0" relativeHeight="251659264" behindDoc="1" locked="0" layoutInCell="1" allowOverlap="1" wp14:anchorId="5F943279" wp14:editId="2A3F85A3">
            <wp:simplePos x="0" y="0"/>
            <wp:positionH relativeFrom="page">
              <wp:align>right</wp:align>
            </wp:positionH>
            <wp:positionV relativeFrom="paragraph">
              <wp:posOffset>-117930</wp:posOffset>
            </wp:positionV>
            <wp:extent cx="7622385" cy="10568827"/>
            <wp:effectExtent l="0" t="0" r="0" b="4445"/>
            <wp:wrapNone/>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385" cy="105688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95FB6" w:rsidRPr="00F95FB6">
        <w:rPr>
          <w:b/>
          <w:i/>
          <w:iCs/>
          <w:color w:val="FF0000"/>
          <w:sz w:val="40"/>
          <w:szCs w:val="40"/>
          <w:u w:val="single"/>
        </w:rPr>
        <w:t xml:space="preserve">FAQ – </w:t>
      </w:r>
      <w:r w:rsidR="00FC197F">
        <w:rPr>
          <w:b/>
          <w:i/>
          <w:iCs/>
          <w:color w:val="FF0000"/>
          <w:sz w:val="40"/>
          <w:szCs w:val="40"/>
          <w:u w:val="single"/>
        </w:rPr>
        <w:t>Ilustrativní n</w:t>
      </w:r>
      <w:r w:rsidR="00F95FB6" w:rsidRPr="00F95FB6">
        <w:rPr>
          <w:b/>
          <w:i/>
          <w:iCs/>
          <w:color w:val="FF0000"/>
          <w:sz w:val="40"/>
          <w:szCs w:val="40"/>
          <w:u w:val="single"/>
        </w:rPr>
        <w:t>ávodka pro vyplnění Posudku DNSH</w:t>
      </w:r>
    </w:p>
    <w:p w14:paraId="3DF1BFDF" w14:textId="5DFCCEE1" w:rsidR="000A5043" w:rsidRDefault="00E63EDD" w:rsidP="000A5043">
      <w:pPr>
        <w:spacing w:after="0"/>
        <w:jc w:val="center"/>
        <w:rPr>
          <w:b/>
          <w:sz w:val="32"/>
          <w:szCs w:val="32"/>
        </w:rPr>
      </w:pPr>
      <w:r w:rsidRPr="00375DCD">
        <w:rPr>
          <w:rFonts w:asciiTheme="majorHAnsi" w:hAnsiTheme="majorHAnsi" w:cstheme="majorHAnsi"/>
          <w:noProof/>
        </w:rPr>
        <mc:AlternateContent>
          <mc:Choice Requires="wps">
            <w:drawing>
              <wp:anchor distT="45720" distB="45720" distL="114300" distR="114300" simplePos="0" relativeHeight="251663360" behindDoc="0" locked="0" layoutInCell="1" allowOverlap="1" wp14:anchorId="0CDF74CA" wp14:editId="7660BC28">
                <wp:simplePos x="0" y="0"/>
                <wp:positionH relativeFrom="margin">
                  <wp:posOffset>807995</wp:posOffset>
                </wp:positionH>
                <wp:positionV relativeFrom="paragraph">
                  <wp:posOffset>3891745</wp:posOffset>
                </wp:positionV>
                <wp:extent cx="4565015" cy="1404620"/>
                <wp:effectExtent l="0" t="0" r="6985" b="0"/>
                <wp:wrapThrough wrapText="bothSides">
                  <wp:wrapPolygon edited="0">
                    <wp:start x="0" y="0"/>
                    <wp:lineTo x="0" y="21238"/>
                    <wp:lineTo x="21543" y="21238"/>
                    <wp:lineTo x="21543" y="0"/>
                    <wp:lineTo x="0" y="0"/>
                  </wp:wrapPolygon>
                </wp:wrapThrough>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015" cy="1404620"/>
                        </a:xfrm>
                        <a:prstGeom prst="rect">
                          <a:avLst/>
                        </a:prstGeom>
                        <a:solidFill>
                          <a:srgbClr val="FFFFFF"/>
                        </a:solidFill>
                        <a:ln w="9525">
                          <a:noFill/>
                          <a:miter lim="800000"/>
                          <a:headEnd/>
                          <a:tailEnd/>
                        </a:ln>
                      </wps:spPr>
                      <wps:txbx>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61AB7540" w14:textId="77777777" w:rsidR="003C4369" w:rsidRPr="0054646B" w:rsidRDefault="00E63EDD" w:rsidP="009A30FF">
                            <w:pPr>
                              <w:jc w:val="center"/>
                              <w:rPr>
                                <w:rFonts w:asciiTheme="majorHAnsi" w:hAnsiTheme="majorHAnsi" w:cstheme="majorHAnsi"/>
                                <w:b/>
                                <w:bCs/>
                                <w:color w:val="auto"/>
                                <w:sz w:val="32"/>
                                <w:szCs w:val="32"/>
                              </w:rPr>
                            </w:pPr>
                            <w:r w:rsidRPr="0054646B">
                              <w:rPr>
                                <w:rFonts w:asciiTheme="majorHAnsi" w:hAnsiTheme="majorHAnsi" w:cstheme="majorHAnsi"/>
                                <w:b/>
                                <w:bCs/>
                                <w:color w:val="auto"/>
                                <w:sz w:val="32"/>
                                <w:szCs w:val="32"/>
                              </w:rPr>
                              <w:t>Obnovitelné zdroje energie –</w:t>
                            </w:r>
                          </w:p>
                          <w:p w14:paraId="0642D2EC" w14:textId="781F3E71" w:rsidR="00AD753F" w:rsidRPr="0054646B" w:rsidRDefault="00E63EDD" w:rsidP="009A30FF">
                            <w:pPr>
                              <w:jc w:val="center"/>
                              <w:rPr>
                                <w:color w:val="auto"/>
                              </w:rPr>
                            </w:pPr>
                            <w:r w:rsidRPr="0054646B">
                              <w:rPr>
                                <w:rFonts w:asciiTheme="majorHAnsi" w:hAnsiTheme="majorHAnsi" w:cstheme="majorHAnsi"/>
                                <w:b/>
                                <w:bCs/>
                                <w:color w:val="auto"/>
                                <w:sz w:val="32"/>
                                <w:szCs w:val="32"/>
                              </w:rPr>
                              <w:t>Větrné elektrárny – výzva 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DF74CA" id="_x0000_t202" coordsize="21600,21600" o:spt="202" path="m,l,21600r21600,l21600,xe">
                <v:stroke joinstyle="miter"/>
                <v:path gradientshapeok="t" o:connecttype="rect"/>
              </v:shapetype>
              <v:shape id="Textové pole 2" o:spid="_x0000_s1026" type="#_x0000_t202" style="position:absolute;left:0;text-align:left;margin-left:63.6pt;margin-top:306.45pt;width:359.4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" stroked="f">
                <v:textbox style="mso-fit-shape-to-text:t">
                  <w:txbxContent>
                    <w:p w14:paraId="78524BC7" w14:textId="0C5D4C22" w:rsidR="00AD753F" w:rsidRPr="00DD7167" w:rsidRDefault="00AD753F" w:rsidP="009A30FF">
                      <w:pPr>
                        <w:spacing w:before="120" w:after="120" w:line="276" w:lineRule="auto"/>
                        <w:contextualSpacing/>
                        <w:jc w:val="center"/>
                        <w:rPr>
                          <w:rFonts w:asciiTheme="majorHAnsi" w:hAnsiTheme="majorHAnsi" w:cstheme="majorHAnsi"/>
                          <w:b/>
                          <w:bCs/>
                          <w:color w:val="auto"/>
                          <w:sz w:val="32"/>
                          <w:szCs w:val="32"/>
                        </w:rPr>
                      </w:pPr>
                      <w:r w:rsidRPr="00DD7167">
                        <w:rPr>
                          <w:rFonts w:asciiTheme="majorHAnsi" w:hAnsiTheme="majorHAnsi" w:cstheme="majorHAnsi"/>
                          <w:b/>
                          <w:bCs/>
                          <w:color w:val="auto"/>
                          <w:sz w:val="32"/>
                          <w:szCs w:val="32"/>
                        </w:rPr>
                        <w:t xml:space="preserve">Příloha č. </w:t>
                      </w:r>
                      <w:r w:rsidR="008A1092">
                        <w:rPr>
                          <w:rFonts w:asciiTheme="majorHAnsi" w:hAnsiTheme="majorHAnsi" w:cstheme="majorHAnsi"/>
                          <w:b/>
                          <w:bCs/>
                          <w:color w:val="auto"/>
                          <w:sz w:val="32"/>
                          <w:szCs w:val="32"/>
                        </w:rPr>
                        <w:t>6</w:t>
                      </w:r>
                    </w:p>
                    <w:p w14:paraId="0831FF5E" w14:textId="41E756FF" w:rsidR="00AD753F" w:rsidRPr="00DD7167" w:rsidRDefault="000A5043" w:rsidP="009A30FF">
                      <w:pPr>
                        <w:spacing w:before="120" w:after="120" w:line="276" w:lineRule="auto"/>
                        <w:contextualSpacing/>
                        <w:jc w:val="center"/>
                        <w:rPr>
                          <w:rFonts w:asciiTheme="majorHAnsi" w:hAnsiTheme="majorHAnsi" w:cstheme="majorHAnsi"/>
                          <w:b/>
                          <w:bCs/>
                          <w:color w:val="auto"/>
                          <w:sz w:val="32"/>
                          <w:szCs w:val="32"/>
                        </w:rPr>
                      </w:pPr>
                      <w:r w:rsidRPr="000A5043">
                        <w:rPr>
                          <w:rFonts w:asciiTheme="majorHAnsi" w:hAnsiTheme="majorHAnsi" w:cstheme="majorHAnsi"/>
                          <w:b/>
                          <w:bCs/>
                          <w:color w:val="auto"/>
                          <w:sz w:val="32"/>
                          <w:szCs w:val="32"/>
                        </w:rPr>
                        <w:t>Posudek plnění DNSH a klimatického dopadu</w:t>
                      </w:r>
                    </w:p>
                    <w:p w14:paraId="61AB7540" w14:textId="77777777" w:rsidR="003C4369" w:rsidRPr="0054646B" w:rsidRDefault="00E63EDD" w:rsidP="009A30FF">
                      <w:pPr>
                        <w:jc w:val="center"/>
                        <w:rPr>
                          <w:rFonts w:asciiTheme="majorHAnsi" w:hAnsiTheme="majorHAnsi" w:cstheme="majorHAnsi"/>
                          <w:b/>
                          <w:bCs/>
                          <w:color w:val="auto"/>
                          <w:sz w:val="32"/>
                          <w:szCs w:val="32"/>
                        </w:rPr>
                      </w:pPr>
                      <w:r w:rsidRPr="0054646B">
                        <w:rPr>
                          <w:rFonts w:asciiTheme="majorHAnsi" w:hAnsiTheme="majorHAnsi" w:cstheme="majorHAnsi"/>
                          <w:b/>
                          <w:bCs/>
                          <w:color w:val="auto"/>
                          <w:sz w:val="32"/>
                          <w:szCs w:val="32"/>
                        </w:rPr>
                        <w:t>Obnovitelné zdroje energie –</w:t>
                      </w:r>
                    </w:p>
                    <w:p w14:paraId="0642D2EC" w14:textId="781F3E71" w:rsidR="00AD753F" w:rsidRPr="0054646B" w:rsidRDefault="00E63EDD" w:rsidP="009A30FF">
                      <w:pPr>
                        <w:jc w:val="center"/>
                        <w:rPr>
                          <w:color w:val="auto"/>
                        </w:rPr>
                      </w:pPr>
                      <w:r w:rsidRPr="0054646B">
                        <w:rPr>
                          <w:rFonts w:asciiTheme="majorHAnsi" w:hAnsiTheme="majorHAnsi" w:cstheme="majorHAnsi"/>
                          <w:b/>
                          <w:bCs/>
                          <w:color w:val="auto"/>
                          <w:sz w:val="32"/>
                          <w:szCs w:val="32"/>
                        </w:rPr>
                        <w:t>Větrné elektrárny – výzva II.</w:t>
                      </w:r>
                    </w:p>
                  </w:txbxContent>
                </v:textbox>
                <w10:wrap type="through" anchorx="margin"/>
              </v:shape>
            </w:pict>
          </mc:Fallback>
        </mc:AlternateContent>
      </w:r>
      <w:r w:rsidR="00B465F2">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7CF9C558" wp14:editId="3C785592">
                <wp:simplePos x="0" y="0"/>
                <wp:positionH relativeFrom="margin">
                  <wp:align>left</wp:align>
                </wp:positionH>
                <wp:positionV relativeFrom="paragraph">
                  <wp:posOffset>7276674</wp:posOffset>
                </wp:positionV>
                <wp:extent cx="2927445" cy="791570"/>
                <wp:effectExtent l="0" t="0" r="0" b="8890"/>
                <wp:wrapNone/>
                <wp:docPr id="3" name="Textové pole 3"/>
                <wp:cNvGraphicFramePr/>
                <a:graphic xmlns:a="http://schemas.openxmlformats.org/drawingml/2006/main">
                  <a:graphicData uri="http://schemas.microsoft.com/office/word/2010/wordprocessingShape">
                    <wps:wsp>
                      <wps:cNvSpPr txBox="1"/>
                      <wps:spPr>
                        <a:xfrm>
                          <a:off x="0" y="0"/>
                          <a:ext cx="2927445" cy="7915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D46662" w14:textId="77777777" w:rsidR="00AD753F" w:rsidRDefault="00AD753F"/>
                          <w:p w14:paraId="6DD61D0A" w14:textId="77777777" w:rsidR="00AD753F" w:rsidRDefault="00AD75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9C558" id="Textové pole 3" o:spid="_x0000_s1027" type="#_x0000_t202" style="position:absolute;left:0;text-align:left;margin-left:0;margin-top:572.95pt;width:230.5pt;height:62.3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" filled="f" stroked="f">
                <v:textbox>
                  <w:txbxContent>
                    <w:p w14:paraId="2AD46662" w14:textId="77777777" w:rsidR="00AD753F" w:rsidRDefault="00AD753F"/>
                    <w:p w14:paraId="6DD61D0A" w14:textId="77777777" w:rsidR="00AD753F" w:rsidRDefault="00AD753F"/>
                  </w:txbxContent>
                </v:textbox>
                <w10:wrap anchorx="margin"/>
              </v:shape>
            </w:pict>
          </mc:Fallback>
        </mc:AlternateContent>
      </w:r>
      <w:r w:rsidR="009A30FF" w:rsidRPr="00D74C6A">
        <w:rPr>
          <w:rFonts w:asciiTheme="majorHAnsi" w:hAnsiTheme="majorHAnsi" w:cstheme="majorHAnsi"/>
          <w:noProof/>
        </w:rPr>
        <mc:AlternateContent>
          <mc:Choice Requires="wps">
            <w:drawing>
              <wp:anchor distT="45720" distB="45720" distL="114300" distR="114300" simplePos="0" relativeHeight="251661312" behindDoc="0" locked="0" layoutInCell="1" allowOverlap="1" wp14:anchorId="5710D953" wp14:editId="76E3D897">
                <wp:simplePos x="0" y="0"/>
                <wp:positionH relativeFrom="margin">
                  <wp:align>center</wp:align>
                </wp:positionH>
                <wp:positionV relativeFrom="paragraph">
                  <wp:posOffset>1341537</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10D953" id="_x0000_s1028" type="#_x0000_t202" style="position:absolute;left:0;text-align:left;margin-left:0;margin-top:105.65pt;width:268.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" filled="f" stroked="f">
                <v:textbox style="mso-fit-shape-to-text:t">
                  <w:txbxContent>
                    <w:p w14:paraId="31BFD98E"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2809DBC1" w14:textId="77777777" w:rsidR="00AD753F" w:rsidRPr="00D16F0B" w:rsidRDefault="00AD753F" w:rsidP="009A30FF">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1D403350" w14:textId="10E6557B" w:rsidR="00AD753F" w:rsidRPr="00D16F0B" w:rsidRDefault="00AD753F" w:rsidP="009A30FF">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Sekce fondů EU – Říd</w:t>
                      </w:r>
                      <w:r>
                        <w:rPr>
                          <w:rFonts w:asciiTheme="majorHAnsi" w:hAnsiTheme="majorHAnsi" w:cstheme="majorHAnsi"/>
                          <w:b/>
                          <w:bCs/>
                          <w:color w:val="000000"/>
                          <w:sz w:val="28"/>
                        </w:rPr>
                        <w:t>í</w:t>
                      </w:r>
                      <w:r w:rsidRPr="00D16F0B">
                        <w:rPr>
                          <w:rFonts w:asciiTheme="majorHAnsi" w:hAnsiTheme="majorHAnsi" w:cstheme="majorHAnsi"/>
                          <w:b/>
                          <w:bCs/>
                          <w:color w:val="000000"/>
                          <w:sz w:val="28"/>
                        </w:rPr>
                        <w:t>cí orgán OP TAK</w:t>
                      </w:r>
                    </w:p>
                    <w:p w14:paraId="42FD4061" w14:textId="77777777" w:rsidR="00AD753F" w:rsidRDefault="00AD753F" w:rsidP="009A30FF"/>
                  </w:txbxContent>
                </v:textbox>
                <w10:wrap type="square" anchorx="margin"/>
              </v:shape>
            </w:pict>
          </mc:Fallback>
        </mc:AlternateContent>
      </w:r>
      <w:r w:rsidR="009A30FF">
        <w:rPr>
          <w:b/>
          <w:u w:val="single"/>
        </w:rPr>
        <w:br w:type="page"/>
      </w:r>
      <w:r w:rsidR="000A5043" w:rsidRPr="005D7F80">
        <w:rPr>
          <w:b/>
          <w:sz w:val="32"/>
          <w:szCs w:val="32"/>
        </w:rPr>
        <w:lastRenderedPageBreak/>
        <w:t xml:space="preserve">Příloha č. </w:t>
      </w:r>
      <w:r w:rsidR="008A1092">
        <w:rPr>
          <w:b/>
          <w:sz w:val="32"/>
          <w:szCs w:val="32"/>
        </w:rPr>
        <w:t>6</w:t>
      </w:r>
      <w:r w:rsidR="000A5043" w:rsidRPr="005D7F80">
        <w:rPr>
          <w:b/>
          <w:sz w:val="32"/>
          <w:szCs w:val="32"/>
        </w:rPr>
        <w:t xml:space="preserve"> Obnovitelné zdroje energie – větrné elektrárny</w:t>
      </w:r>
    </w:p>
    <w:p w14:paraId="7E5A9F15" w14:textId="77777777" w:rsidR="000A5043" w:rsidRDefault="000A5043" w:rsidP="000A5043">
      <w:pPr>
        <w:spacing w:after="0"/>
        <w:jc w:val="center"/>
        <w:rPr>
          <w:b/>
          <w:sz w:val="32"/>
          <w:szCs w:val="32"/>
        </w:rPr>
      </w:pPr>
      <w:r w:rsidRPr="005D7F80">
        <w:rPr>
          <w:b/>
          <w:sz w:val="32"/>
          <w:szCs w:val="32"/>
        </w:rPr>
        <w:t>Posudek plnění DNSH a klimatického dopadu</w:t>
      </w:r>
      <w:r>
        <w:rPr>
          <w:b/>
          <w:sz w:val="32"/>
          <w:szCs w:val="32"/>
        </w:rPr>
        <w:t xml:space="preserve"> – výzva II.</w:t>
      </w:r>
    </w:p>
    <w:p w14:paraId="7595D6FF" w14:textId="77777777" w:rsidR="000A5043" w:rsidRDefault="000A5043" w:rsidP="000A5043"/>
    <w:p w14:paraId="1065E3E9" w14:textId="77777777" w:rsidR="000A5043" w:rsidRDefault="000A5043" w:rsidP="000A5043">
      <w:pPr>
        <w:jc w:val="both"/>
      </w:pPr>
      <w:r>
        <w:t>Tímto posudkem žadatel deklaruje</w:t>
      </w:r>
      <w:r>
        <w:rPr>
          <w:rStyle w:val="Znakapoznpodarou"/>
        </w:rPr>
        <w:footnoteReference w:id="1"/>
      </w:r>
      <w:r>
        <w:t>, že:</w:t>
      </w:r>
    </w:p>
    <w:p w14:paraId="2FE50B15" w14:textId="77777777" w:rsidR="000A5043" w:rsidRDefault="000A5043" w:rsidP="000A5043">
      <w:pPr>
        <w:pStyle w:val="Odstavecseseznamem"/>
        <w:numPr>
          <w:ilvl w:val="0"/>
          <w:numId w:val="27"/>
        </w:numPr>
        <w:spacing w:line="292" w:lineRule="auto"/>
        <w:jc w:val="both"/>
      </w:pPr>
      <w:r>
        <w:t>hospodářské činnosti vztahující se k předmětným opatřením v rámci projektu</w:t>
      </w:r>
      <w:r>
        <w:rPr>
          <w:b/>
        </w:rPr>
        <w:t xml:space="preserve"> významně nepoškozují environmetální cíle</w:t>
      </w:r>
      <w:r>
        <w:t xml:space="preserve"> ve smyslu čl. 17 nařízení Evropského parlamentu a Rady (EU) č. 2020/852 ze dne 18. června 2020 o zřízení rámce pro usnadnění udržitelných investic a o změně nařízení (EU) 2019/2088 (dále jen „Nařízení o Taxonomii“) a Nařízení Komise v přenesené pravomoci (EU) 2021/2139 ze dne 4. června 2021 kterým se doplňuje nařízení Evropského parlamentu a Rady (EU) 2020/852, pokud jde o stanovení technických screeningových kritérií pro určení toho, za jakých podmínek se hospodářská činnost kvalifikuje jako významně přispívající ke zmírňování změny klimatu nebo k přizpůsobování se změně klimatu, a toho, zda tato hospodářská činnost významně nepoškozuje některý z dalších environmentálních cílů (dále jen „Screeningová kritéria“)</w:t>
      </w:r>
    </w:p>
    <w:p w14:paraId="00E6E944" w14:textId="77777777" w:rsidR="000A5043" w:rsidRDefault="000A5043" w:rsidP="000A5043">
      <w:pPr>
        <w:pStyle w:val="Odstavecseseznamem"/>
        <w:numPr>
          <w:ilvl w:val="0"/>
          <w:numId w:val="27"/>
        </w:numPr>
        <w:spacing w:line="292" w:lineRule="auto"/>
        <w:jc w:val="both"/>
      </w:pPr>
      <w:r>
        <w:t xml:space="preserve">provedl </w:t>
      </w:r>
      <w:r>
        <w:rPr>
          <w:b/>
        </w:rPr>
        <w:t>prověřování infrastruktury z hlediska klimatického dopadu</w:t>
      </w:r>
      <w:r>
        <w:t xml:space="preserve"> v souladu se Sdělením </w:t>
      </w:r>
      <w:proofErr w:type="gramStart"/>
      <w:r>
        <w:t>Komise  -</w:t>
      </w:r>
      <w:proofErr w:type="gramEnd"/>
      <w:r>
        <w:t xml:space="preserve"> Technické pokyny k prověřování infrastruktury z hlediska klimatického dopadu v období 2021 – 2027 (2021/C 373/01) (dále jen „Pokyny“).</w:t>
      </w:r>
    </w:p>
    <w:p w14:paraId="358F97DE" w14:textId="77777777" w:rsidR="000A5043" w:rsidRPr="00755E11" w:rsidRDefault="000A5043" w:rsidP="000A5043">
      <w:pPr>
        <w:jc w:val="both"/>
        <w:rPr>
          <w:b/>
          <w:bCs/>
          <w:i/>
        </w:rPr>
      </w:pPr>
      <w:r w:rsidRPr="00755E11">
        <w:rPr>
          <w:b/>
          <w:bCs/>
          <w:i/>
        </w:rPr>
        <w:t>Úvod:</w:t>
      </w:r>
    </w:p>
    <w:p w14:paraId="60C1E209" w14:textId="77777777" w:rsidR="000A5043" w:rsidRDefault="000A5043" w:rsidP="000A5043">
      <w:pPr>
        <w:jc w:val="both"/>
        <w:rPr>
          <w:i/>
        </w:rPr>
      </w:pPr>
      <w:r>
        <w:rPr>
          <w:i/>
        </w:rPr>
        <w:t>Řídící orgán připravil tento Posudek jako nástroj pro doložení splnění výše uvedených podmínek ve standardizované podobě. V rámci jednotlivých částí Posudku jsou uvedeny konkrétní informace, s jakými daty a podklady pracovat tak, aby žadatel mohl splnit výše uvedené požadavky a současně nemusel studovat všechny primární prameny.</w:t>
      </w:r>
    </w:p>
    <w:tbl>
      <w:tblPr>
        <w:tblStyle w:val="Mkatabulky"/>
        <w:tblW w:w="0" w:type="auto"/>
        <w:tblLook w:val="04A0" w:firstRow="1" w:lastRow="0" w:firstColumn="1" w:lastColumn="0" w:noHBand="0" w:noVBand="1"/>
      </w:tblPr>
      <w:tblGrid>
        <w:gridCol w:w="2263"/>
        <w:gridCol w:w="1560"/>
        <w:gridCol w:w="2835"/>
        <w:gridCol w:w="2970"/>
      </w:tblGrid>
      <w:tr w:rsidR="000A5043" w14:paraId="46360D74" w14:textId="77777777" w:rsidTr="00922AD9">
        <w:tc>
          <w:tcPr>
            <w:tcW w:w="9628" w:type="dxa"/>
            <w:gridSpan w:val="4"/>
          </w:tcPr>
          <w:p w14:paraId="09095607" w14:textId="77777777" w:rsidR="000A5043" w:rsidRPr="00967845" w:rsidRDefault="000A5043" w:rsidP="00922AD9">
            <w:pPr>
              <w:jc w:val="both"/>
              <w:rPr>
                <w:b/>
              </w:rPr>
            </w:pPr>
            <w:r w:rsidRPr="00967845">
              <w:rPr>
                <w:b/>
              </w:rPr>
              <w:t>Podrobná specifikace projektu (podrobná specifikace parametrů projektu včetně porovnání se stávajícím (výchozím) stavem)</w:t>
            </w:r>
          </w:p>
        </w:tc>
      </w:tr>
      <w:tr w:rsidR="00177439" w14:paraId="2E26E547" w14:textId="77777777" w:rsidTr="00922AD9">
        <w:trPr>
          <w:trHeight w:val="2354"/>
        </w:trPr>
        <w:tc>
          <w:tcPr>
            <w:tcW w:w="9628" w:type="dxa"/>
            <w:gridSpan w:val="4"/>
          </w:tcPr>
          <w:p w14:paraId="22AEFCD9" w14:textId="713BE635" w:rsidR="00177439" w:rsidRPr="009C6A97" w:rsidRDefault="00177439" w:rsidP="004F58DB">
            <w:pPr>
              <w:jc w:val="both"/>
              <w:rPr>
                <w:sz w:val="20"/>
                <w:szCs w:val="20"/>
                <w:highlight w:val="yellow"/>
                <w:u w:val="single"/>
              </w:rPr>
            </w:pPr>
            <w:r w:rsidRPr="00F95FB6">
              <w:rPr>
                <w:i/>
                <w:color w:val="auto"/>
                <w:sz w:val="24"/>
                <w:szCs w:val="24"/>
              </w:rPr>
              <w:t xml:space="preserve">Výstavba větrného parku skládajícího se ze čtyř větrných elektráren, každá s instalovaným výkonem 4,5 MW, s roční projektovanou výrobou větrného parku ve výši </w:t>
            </w:r>
            <w:r w:rsidR="00D63F7B" w:rsidRPr="00D63F7B">
              <w:rPr>
                <w:i/>
                <w:color w:val="auto"/>
                <w:sz w:val="24"/>
                <w:szCs w:val="24"/>
              </w:rPr>
              <w:t>43 147</w:t>
            </w:r>
            <w:r w:rsidRPr="00F95FB6">
              <w:rPr>
                <w:i/>
                <w:color w:val="auto"/>
                <w:sz w:val="24"/>
                <w:szCs w:val="24"/>
              </w:rPr>
              <w:t xml:space="preserve"> </w:t>
            </w:r>
            <w:proofErr w:type="spellStart"/>
            <w:r w:rsidRPr="00F95FB6">
              <w:rPr>
                <w:i/>
                <w:color w:val="auto"/>
                <w:sz w:val="24"/>
                <w:szCs w:val="24"/>
              </w:rPr>
              <w:t>MWh</w:t>
            </w:r>
            <w:proofErr w:type="spellEnd"/>
            <w:r w:rsidRPr="00F95FB6">
              <w:rPr>
                <w:i/>
                <w:color w:val="auto"/>
                <w:sz w:val="24"/>
                <w:szCs w:val="24"/>
              </w:rPr>
              <w:t xml:space="preserve"> elektřiny. Po realizaci navrženého projektu dojde výrobou elektrické energie z obnovitelných zdrojů k vytěsnění výroby elektřiny z fosilních paliv a ke snížení produkce emisí CO2 o </w:t>
            </w:r>
            <w:r w:rsidR="002D7748" w:rsidRPr="002D7748">
              <w:rPr>
                <w:i/>
                <w:color w:val="auto"/>
                <w:sz w:val="24"/>
                <w:szCs w:val="24"/>
              </w:rPr>
              <w:t>37 106</w:t>
            </w:r>
            <w:r w:rsidRPr="00F95FB6">
              <w:rPr>
                <w:i/>
                <w:color w:val="auto"/>
                <w:sz w:val="24"/>
                <w:szCs w:val="24"/>
              </w:rPr>
              <w:t xml:space="preserve"> t/</w:t>
            </w:r>
            <w:commentRangeStart w:id="0"/>
            <w:r w:rsidRPr="00F95FB6">
              <w:rPr>
                <w:i/>
                <w:color w:val="auto"/>
                <w:sz w:val="24"/>
                <w:szCs w:val="24"/>
              </w:rPr>
              <w:t>rok</w:t>
            </w:r>
            <w:commentRangeEnd w:id="0"/>
            <w:r w:rsidR="004F58DB">
              <w:rPr>
                <w:rStyle w:val="Odkaznakoment"/>
              </w:rPr>
              <w:commentReference w:id="0"/>
            </w:r>
            <w:r w:rsidR="004F58DB">
              <w:rPr>
                <w:i/>
                <w:color w:val="auto"/>
                <w:sz w:val="24"/>
                <w:szCs w:val="24"/>
              </w:rPr>
              <w:t xml:space="preserve">, </w:t>
            </w:r>
            <w:r w:rsidR="004F58DB">
              <w:rPr>
                <w:i/>
                <w:color w:val="auto"/>
                <w:sz w:val="24"/>
                <w:szCs w:val="24"/>
              </w:rPr>
              <w:t>resp. 36 796 t/rok včetně zohlednění uhlíkové stopy větrné elektrárny.</w:t>
            </w:r>
          </w:p>
        </w:tc>
      </w:tr>
      <w:tr w:rsidR="00177439" w14:paraId="3C2A01CB" w14:textId="77777777" w:rsidTr="00922AD9">
        <w:tc>
          <w:tcPr>
            <w:tcW w:w="9628" w:type="dxa"/>
            <w:gridSpan w:val="4"/>
          </w:tcPr>
          <w:p w14:paraId="2536A378" w14:textId="0B5B8574" w:rsidR="00177439" w:rsidRPr="004C33A9" w:rsidRDefault="00177439" w:rsidP="00177439">
            <w:pPr>
              <w:pStyle w:val="Odstavecseseznamem"/>
              <w:numPr>
                <w:ilvl w:val="0"/>
                <w:numId w:val="23"/>
              </w:numPr>
              <w:ind w:left="164" w:hanging="164"/>
              <w:jc w:val="both"/>
              <w:rPr>
                <w:b/>
                <w:sz w:val="24"/>
                <w:szCs w:val="24"/>
              </w:rPr>
            </w:pPr>
            <w:r w:rsidRPr="004C33A9">
              <w:rPr>
                <w:b/>
                <w:sz w:val="24"/>
                <w:szCs w:val="24"/>
              </w:rPr>
              <w:lastRenderedPageBreak/>
              <w:t>Posouzení významně nepoškozovat environmentální cíle</w:t>
            </w:r>
          </w:p>
        </w:tc>
      </w:tr>
      <w:tr w:rsidR="00177439" w14:paraId="7BDEB4F9" w14:textId="77777777" w:rsidTr="00922AD9">
        <w:tc>
          <w:tcPr>
            <w:tcW w:w="2263" w:type="dxa"/>
          </w:tcPr>
          <w:p w14:paraId="3293A25D" w14:textId="77777777" w:rsidR="00177439" w:rsidRPr="00967845" w:rsidRDefault="00177439" w:rsidP="00177439">
            <w:pPr>
              <w:jc w:val="both"/>
              <w:rPr>
                <w:b/>
              </w:rPr>
            </w:pPr>
            <w:r w:rsidRPr="00967845">
              <w:rPr>
                <w:b/>
              </w:rPr>
              <w:t>Hospodářská činnost:</w:t>
            </w:r>
          </w:p>
        </w:tc>
        <w:tc>
          <w:tcPr>
            <w:tcW w:w="7365" w:type="dxa"/>
            <w:gridSpan w:val="3"/>
          </w:tcPr>
          <w:p w14:paraId="64C8868D" w14:textId="77777777" w:rsidR="00177439" w:rsidRPr="00967845" w:rsidRDefault="00177439" w:rsidP="00177439">
            <w:pPr>
              <w:spacing w:after="200" w:line="276" w:lineRule="auto"/>
              <w:rPr>
                <w:b/>
                <w:i/>
              </w:rPr>
            </w:pPr>
            <w:r w:rsidRPr="00FE0D2D">
              <w:rPr>
                <w:rFonts w:ascii="Times New Roman" w:hAnsi="Times New Roman" w:cs="Times New Roman"/>
                <w:b/>
                <w:bCs/>
                <w:i/>
                <w:color w:val="000000"/>
                <w:sz w:val="23"/>
                <w:szCs w:val="23"/>
              </w:rPr>
              <w:t>OBNOVITELNÉ ZDROJE ENERGIE – VĚTRNÉ ELEKTRÁRNY</w:t>
            </w:r>
          </w:p>
        </w:tc>
      </w:tr>
      <w:tr w:rsidR="00177439" w14:paraId="6B23DF20" w14:textId="77777777" w:rsidTr="00922AD9">
        <w:tc>
          <w:tcPr>
            <w:tcW w:w="9628" w:type="dxa"/>
            <w:gridSpan w:val="4"/>
          </w:tcPr>
          <w:p w14:paraId="29D1A7EC" w14:textId="77777777" w:rsidR="00177439" w:rsidRDefault="00177439" w:rsidP="00177439">
            <w:pPr>
              <w:jc w:val="both"/>
            </w:pPr>
            <w:r>
              <w:t>Popis činnosti/podporované aktivity:</w:t>
            </w:r>
          </w:p>
        </w:tc>
      </w:tr>
      <w:tr w:rsidR="00177439" w14:paraId="0D4DF253" w14:textId="77777777" w:rsidTr="00922AD9">
        <w:tc>
          <w:tcPr>
            <w:tcW w:w="9628" w:type="dxa"/>
            <w:gridSpan w:val="4"/>
          </w:tcPr>
          <w:p w14:paraId="5A33B906" w14:textId="77777777" w:rsidR="00177439" w:rsidRPr="00FE0D2D" w:rsidRDefault="00177439" w:rsidP="00177439">
            <w:pPr>
              <w:spacing w:after="200" w:line="276" w:lineRule="auto"/>
            </w:pPr>
            <w:r w:rsidRPr="00FE0D2D">
              <w:rPr>
                <w:rFonts w:ascii="Times New Roman" w:hAnsi="Times New Roman" w:cs="Times New Roman"/>
                <w:bCs/>
                <w:color w:val="000000"/>
                <w:sz w:val="23"/>
                <w:szCs w:val="23"/>
              </w:rPr>
              <w:t>OBNOVITELNÉ ZDROJE ENERGIE – VĚTRNÉ ELEKTRÁRNY</w:t>
            </w:r>
          </w:p>
        </w:tc>
      </w:tr>
      <w:tr w:rsidR="00177439" w14:paraId="3BC2BABC" w14:textId="77777777" w:rsidTr="00922AD9">
        <w:tc>
          <w:tcPr>
            <w:tcW w:w="9628" w:type="dxa"/>
            <w:gridSpan w:val="4"/>
          </w:tcPr>
          <w:p w14:paraId="02561726" w14:textId="77777777" w:rsidR="00177439" w:rsidRPr="00D95749" w:rsidRDefault="00177439" w:rsidP="00177439">
            <w:pPr>
              <w:jc w:val="both"/>
              <w:rPr>
                <w:b/>
              </w:rPr>
            </w:pPr>
            <w:r w:rsidRPr="00D95749">
              <w:rPr>
                <w:b/>
              </w:rPr>
              <w:t>Technická screeningová kritéria</w:t>
            </w:r>
          </w:p>
        </w:tc>
      </w:tr>
      <w:tr w:rsidR="00177439" w14:paraId="07102881" w14:textId="77777777" w:rsidTr="00922AD9">
        <w:tc>
          <w:tcPr>
            <w:tcW w:w="9628" w:type="dxa"/>
            <w:gridSpan w:val="4"/>
          </w:tcPr>
          <w:p w14:paraId="3882A567" w14:textId="77777777" w:rsidR="00177439" w:rsidRPr="00965DBB" w:rsidRDefault="00177439" w:rsidP="00177439">
            <w:pPr>
              <w:pStyle w:val="Odstavecseseznamem"/>
              <w:numPr>
                <w:ilvl w:val="0"/>
                <w:numId w:val="24"/>
              </w:numPr>
              <w:jc w:val="both"/>
              <w:rPr>
                <w:b/>
              </w:rPr>
            </w:pPr>
            <w:r w:rsidRPr="00965DBB">
              <w:rPr>
                <w:b/>
              </w:rPr>
              <w:t>Zmírňování změny klimatu</w:t>
            </w:r>
          </w:p>
        </w:tc>
      </w:tr>
      <w:tr w:rsidR="00177439" w14:paraId="625D0A20" w14:textId="77777777" w:rsidTr="00922AD9">
        <w:tc>
          <w:tcPr>
            <w:tcW w:w="3823" w:type="dxa"/>
            <w:gridSpan w:val="2"/>
          </w:tcPr>
          <w:p w14:paraId="11EE864D" w14:textId="77777777" w:rsidR="00177439" w:rsidRPr="009C6A97" w:rsidRDefault="00177439" w:rsidP="00177439">
            <w:pPr>
              <w:jc w:val="both"/>
              <w:rPr>
                <w:b/>
              </w:rPr>
            </w:pPr>
            <w:r w:rsidRPr="009C6A97">
              <w:rPr>
                <w:b/>
              </w:rPr>
              <w:t xml:space="preserve">Činnost splňuje </w:t>
            </w:r>
            <w:r>
              <w:rPr>
                <w:b/>
              </w:rPr>
              <w:t>níže uvedené</w:t>
            </w:r>
            <w:r w:rsidRPr="009C6A97">
              <w:rPr>
                <w:b/>
              </w:rPr>
              <w:t xml:space="preserve"> kritéri</w:t>
            </w:r>
            <w:r>
              <w:rPr>
                <w:b/>
              </w:rPr>
              <w:t>um</w:t>
            </w:r>
            <w:r w:rsidRPr="009C6A97">
              <w:rPr>
                <w:b/>
              </w:rPr>
              <w:t>:</w:t>
            </w:r>
          </w:p>
        </w:tc>
        <w:tc>
          <w:tcPr>
            <w:tcW w:w="2835" w:type="dxa"/>
          </w:tcPr>
          <w:p w14:paraId="06A2FC9C" w14:textId="4EF50FF7" w:rsidR="00177439" w:rsidRPr="00F95FB6" w:rsidRDefault="00177439" w:rsidP="00177439">
            <w:pPr>
              <w:jc w:val="center"/>
              <w:rPr>
                <w:highlight w:val="yellow"/>
              </w:rPr>
            </w:pPr>
            <w:r w:rsidRPr="00F95FB6">
              <w:rPr>
                <w:highlight w:val="yellow"/>
              </w:rPr>
              <w:t>ANO*</w:t>
            </w:r>
          </w:p>
        </w:tc>
        <w:tc>
          <w:tcPr>
            <w:tcW w:w="2970" w:type="dxa"/>
          </w:tcPr>
          <w:p w14:paraId="35C1AED6" w14:textId="2A724F4C" w:rsidR="00177439" w:rsidRPr="00F95FB6" w:rsidRDefault="00177439" w:rsidP="00177439">
            <w:pPr>
              <w:jc w:val="center"/>
              <w:rPr>
                <w:strike/>
                <w:highlight w:val="yellow"/>
              </w:rPr>
            </w:pPr>
            <w:r w:rsidRPr="00F95FB6">
              <w:rPr>
                <w:strike/>
                <w:highlight w:val="yellow"/>
              </w:rPr>
              <w:t>NE*</w:t>
            </w:r>
          </w:p>
        </w:tc>
      </w:tr>
      <w:tr w:rsidR="00177439" w14:paraId="75D27415" w14:textId="77777777" w:rsidTr="00922AD9">
        <w:tc>
          <w:tcPr>
            <w:tcW w:w="9628" w:type="dxa"/>
            <w:gridSpan w:val="4"/>
          </w:tcPr>
          <w:p w14:paraId="265A6B48" w14:textId="77777777" w:rsidR="00177439" w:rsidRPr="00FE0D2D" w:rsidRDefault="00177439" w:rsidP="00177439">
            <w:pPr>
              <w:jc w:val="both"/>
              <w:rPr>
                <w:rFonts w:ascii="Times New Roman" w:hAnsi="Times New Roman" w:cs="Times New Roman"/>
              </w:rPr>
            </w:pPr>
            <w:r>
              <w:t>Činnost spočívá ve výrobě elektřiny z větrné energie.</w:t>
            </w:r>
          </w:p>
        </w:tc>
      </w:tr>
      <w:tr w:rsidR="00177439" w14:paraId="415859EC" w14:textId="77777777" w:rsidTr="00922AD9">
        <w:tc>
          <w:tcPr>
            <w:tcW w:w="9628" w:type="dxa"/>
            <w:gridSpan w:val="4"/>
          </w:tcPr>
          <w:p w14:paraId="25BC3C0C" w14:textId="77777777" w:rsidR="00177439" w:rsidRPr="009C6A97" w:rsidRDefault="00177439" w:rsidP="00177439">
            <w:pPr>
              <w:jc w:val="both"/>
              <w:rPr>
                <w:b/>
              </w:rPr>
            </w:pPr>
            <w:r>
              <w:rPr>
                <w:b/>
              </w:rPr>
              <w:t>Způsob s</w:t>
            </w:r>
            <w:r w:rsidRPr="009C6A97">
              <w:rPr>
                <w:b/>
              </w:rPr>
              <w:t>pln</w:t>
            </w:r>
            <w:r>
              <w:rPr>
                <w:b/>
              </w:rPr>
              <w:t>ění</w:t>
            </w:r>
            <w:r w:rsidRPr="009C6A97">
              <w:rPr>
                <w:b/>
              </w:rPr>
              <w:t xml:space="preserve"> </w:t>
            </w:r>
            <w:r>
              <w:rPr>
                <w:b/>
              </w:rPr>
              <w:t>kritéria a odkaz na předmětný dokument, který splnění daného kritéria potvrzuje:</w:t>
            </w:r>
          </w:p>
        </w:tc>
      </w:tr>
      <w:tr w:rsidR="00177439" w14:paraId="0D92CCFA" w14:textId="77777777" w:rsidTr="00922AD9">
        <w:trPr>
          <w:trHeight w:val="1976"/>
        </w:trPr>
        <w:tc>
          <w:tcPr>
            <w:tcW w:w="9628" w:type="dxa"/>
            <w:gridSpan w:val="4"/>
          </w:tcPr>
          <w:p w14:paraId="1284D958" w14:textId="07524CC8" w:rsidR="00177439" w:rsidRDefault="00177439" w:rsidP="00177439">
            <w:pPr>
              <w:jc w:val="both"/>
            </w:pPr>
            <w:r w:rsidRPr="00F95FB6">
              <w:rPr>
                <w:i/>
                <w:color w:val="auto"/>
              </w:rPr>
              <w:t xml:space="preserve">Dle energetického posudku, který je součástí žádosti o podporu, je předpokládaná roční výroba elektřiny pod dobu předpokládané životnosti větrné elektrárny ve výši 43 147 </w:t>
            </w:r>
            <w:proofErr w:type="spellStart"/>
            <w:r w:rsidRPr="00F95FB6">
              <w:rPr>
                <w:i/>
                <w:color w:val="auto"/>
              </w:rPr>
              <w:t>MWh</w:t>
            </w:r>
            <w:proofErr w:type="spellEnd"/>
            <w:r w:rsidRPr="00F95FB6">
              <w:rPr>
                <w:i/>
                <w:color w:val="auto"/>
              </w:rPr>
              <w:t xml:space="preserve"> (část 6.2.2 Energetického posudku). Po realizaci navrženého projektu dojde výrobou elektrické energie z obnovitelných zdrojů k vytěsnění výroby elektřiny z fosilních paliv a ke snížení produkce emisí CO2 o </w:t>
            </w:r>
            <w:commentRangeStart w:id="1"/>
            <w:r w:rsidR="002D7748" w:rsidRPr="002D7748">
              <w:rPr>
                <w:i/>
                <w:color w:val="auto"/>
              </w:rPr>
              <w:t>37 106</w:t>
            </w:r>
            <w:r w:rsidRPr="00F95FB6">
              <w:rPr>
                <w:i/>
                <w:color w:val="auto"/>
              </w:rPr>
              <w:t xml:space="preserve"> t/rok</w:t>
            </w:r>
            <w:commentRangeEnd w:id="1"/>
            <w:r w:rsidR="002D7748">
              <w:rPr>
                <w:rStyle w:val="Odkaznakoment"/>
              </w:rPr>
              <w:commentReference w:id="1"/>
            </w:r>
            <w:r w:rsidR="004F58DB">
              <w:rPr>
                <w:i/>
                <w:color w:val="auto"/>
              </w:rPr>
              <w:t>,</w:t>
            </w:r>
            <w:r w:rsidR="004F58DB">
              <w:rPr>
                <w:i/>
                <w:color w:val="auto"/>
                <w:sz w:val="24"/>
                <w:szCs w:val="24"/>
              </w:rPr>
              <w:t xml:space="preserve"> </w:t>
            </w:r>
            <w:r w:rsidR="004F58DB">
              <w:rPr>
                <w:i/>
                <w:color w:val="auto"/>
                <w:sz w:val="24"/>
                <w:szCs w:val="24"/>
              </w:rPr>
              <w:t>resp. 36 796 t/rok včetně zohlednění uhlíkové stopy větrné elektrárny.</w:t>
            </w:r>
          </w:p>
        </w:tc>
      </w:tr>
      <w:tr w:rsidR="00177439" w14:paraId="2E9EDE6D" w14:textId="77777777" w:rsidTr="00922AD9">
        <w:tc>
          <w:tcPr>
            <w:tcW w:w="9628" w:type="dxa"/>
            <w:gridSpan w:val="4"/>
          </w:tcPr>
          <w:p w14:paraId="53CE5BA6" w14:textId="77777777" w:rsidR="00177439" w:rsidRPr="00CE4E42" w:rsidRDefault="00177439" w:rsidP="00177439">
            <w:pPr>
              <w:pStyle w:val="Odstavecseseznamem"/>
              <w:numPr>
                <w:ilvl w:val="0"/>
                <w:numId w:val="24"/>
              </w:numPr>
              <w:jc w:val="both"/>
              <w:rPr>
                <w:b/>
              </w:rPr>
            </w:pPr>
            <w:r w:rsidRPr="00CE4E42">
              <w:rPr>
                <w:b/>
              </w:rPr>
              <w:t>Přizpůsobování se změně klimatu</w:t>
            </w:r>
          </w:p>
        </w:tc>
      </w:tr>
      <w:tr w:rsidR="00177439" w:rsidRPr="009C6A97" w14:paraId="1C7355B4" w14:textId="77777777" w:rsidTr="00922AD9">
        <w:tc>
          <w:tcPr>
            <w:tcW w:w="3823" w:type="dxa"/>
            <w:gridSpan w:val="2"/>
          </w:tcPr>
          <w:p w14:paraId="1FC7BD63" w14:textId="77777777" w:rsidR="00177439" w:rsidRPr="009C6A97" w:rsidRDefault="00177439" w:rsidP="0017743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tcPr>
          <w:p w14:paraId="4CB944DF" w14:textId="41AC7561" w:rsidR="00177439" w:rsidRPr="00F95FB6" w:rsidRDefault="00177439" w:rsidP="00177439">
            <w:pPr>
              <w:jc w:val="center"/>
              <w:rPr>
                <w:highlight w:val="yellow"/>
              </w:rPr>
            </w:pPr>
            <w:r w:rsidRPr="00F95FB6">
              <w:rPr>
                <w:highlight w:val="yellow"/>
              </w:rPr>
              <w:t>ANO*</w:t>
            </w:r>
          </w:p>
        </w:tc>
        <w:tc>
          <w:tcPr>
            <w:tcW w:w="2970" w:type="dxa"/>
          </w:tcPr>
          <w:p w14:paraId="7A940AE8" w14:textId="101FDB77" w:rsidR="00177439" w:rsidRPr="00F95FB6" w:rsidRDefault="00177439" w:rsidP="00177439">
            <w:pPr>
              <w:jc w:val="center"/>
              <w:rPr>
                <w:strike/>
                <w:highlight w:val="yellow"/>
              </w:rPr>
            </w:pPr>
            <w:r w:rsidRPr="00F95FB6">
              <w:rPr>
                <w:strike/>
                <w:highlight w:val="yellow"/>
              </w:rPr>
              <w:t>NE*</w:t>
            </w:r>
          </w:p>
        </w:tc>
      </w:tr>
      <w:tr w:rsidR="00177439" w14:paraId="01430A3E" w14:textId="77777777" w:rsidTr="00922AD9">
        <w:tc>
          <w:tcPr>
            <w:tcW w:w="9628" w:type="dxa"/>
            <w:gridSpan w:val="4"/>
          </w:tcPr>
          <w:tbl>
            <w:tblPr>
              <w:tblStyle w:val="Mkatabulky"/>
              <w:tblW w:w="0" w:type="auto"/>
              <w:tblLook w:val="04A0" w:firstRow="1" w:lastRow="0" w:firstColumn="1" w:lastColumn="0" w:noHBand="0" w:noVBand="1"/>
            </w:tblPr>
            <w:tblGrid>
              <w:gridCol w:w="9402"/>
            </w:tblGrid>
            <w:tr w:rsidR="00177439" w:rsidRPr="002D5893" w14:paraId="6583360D" w14:textId="77777777" w:rsidTr="00922AD9">
              <w:tc>
                <w:tcPr>
                  <w:tcW w:w="9628" w:type="dxa"/>
                </w:tcPr>
                <w:p w14:paraId="0FAB91C4" w14:textId="77777777" w:rsidR="00177439" w:rsidRPr="002D5893" w:rsidRDefault="00177439" w:rsidP="00177439">
                  <w:pPr>
                    <w:numPr>
                      <w:ilvl w:val="0"/>
                      <w:numId w:val="25"/>
                    </w:numPr>
                    <w:ind w:left="306" w:hanging="284"/>
                    <w:contextualSpacing/>
                    <w:jc w:val="both"/>
                  </w:pPr>
                  <w:r w:rsidRPr="002D5893">
                    <w:t>V rámci hospodářské činnosti byla zavedena fyzická a nefyzická řešení („adaptační řešení“), která významně snižují nejvýznamnější fyzická rizika spojená s klimatem, jež jsou pro tuto činnost podstatná.</w:t>
                  </w:r>
                </w:p>
                <w:p w14:paraId="4403C898" w14:textId="77777777" w:rsidR="00177439" w:rsidRPr="002D5893" w:rsidRDefault="00177439" w:rsidP="00177439">
                  <w:pPr>
                    <w:ind w:left="306"/>
                    <w:contextualSpacing/>
                    <w:jc w:val="both"/>
                  </w:pPr>
                </w:p>
                <w:p w14:paraId="6033587E" w14:textId="77777777" w:rsidR="00177439" w:rsidRPr="002D5893" w:rsidRDefault="00177439" w:rsidP="00177439">
                  <w:pPr>
                    <w:numPr>
                      <w:ilvl w:val="0"/>
                      <w:numId w:val="25"/>
                    </w:numPr>
                    <w:ind w:left="306" w:hanging="284"/>
                    <w:contextualSpacing/>
                    <w:jc w:val="both"/>
                  </w:pPr>
                  <w:r w:rsidRPr="002D5893">
                    <w:t xml:space="preserve">Fyzická rizika spojená s klimatem, jež jsou pro danou činnost podstatná, byla identifikována ze seznamu (v tabulce uvedené níže) na základě důkladného posouzení klimatických rizik a zranitelností, které zahrnuje tyto kroky: </w:t>
                  </w:r>
                </w:p>
                <w:p w14:paraId="2CD6BB7B" w14:textId="77777777" w:rsidR="00177439" w:rsidRPr="002D5893" w:rsidRDefault="00177439" w:rsidP="00177439">
                  <w:pPr>
                    <w:ind w:left="306"/>
                    <w:contextualSpacing/>
                    <w:jc w:val="both"/>
                  </w:pPr>
                  <w:r w:rsidRPr="002D5893">
                    <w:t xml:space="preserve">a) screening činnosti s cílem určit, která fyzická rizika spojená s klimatem ze seznamu mohou ovlivnit výkon hospodářské činnosti během její očekávané doby životnosti; </w:t>
                  </w:r>
                </w:p>
                <w:p w14:paraId="44E33221" w14:textId="77777777" w:rsidR="00177439" w:rsidRPr="002D5893" w:rsidRDefault="00177439" w:rsidP="00177439">
                  <w:pPr>
                    <w:ind w:left="306"/>
                    <w:contextualSpacing/>
                    <w:jc w:val="both"/>
                  </w:pPr>
                  <w:r w:rsidRPr="002D5893">
                    <w:t xml:space="preserve">b) pokud se má za to, že činnost je ohrožena jedním nebo více fyzickými riziky spojenými s klimatem uvedenými v seznamu, posouzení klimatických rizik a zranitelností s cílem zhodnotit významnost fyzických rizik souvisejících s klimatem pro danou hospodářskou činnost; </w:t>
                  </w:r>
                </w:p>
                <w:p w14:paraId="5B06EAA9" w14:textId="77777777" w:rsidR="00177439" w:rsidRPr="002D5893" w:rsidRDefault="00177439" w:rsidP="00177439">
                  <w:pPr>
                    <w:ind w:left="306"/>
                    <w:contextualSpacing/>
                    <w:jc w:val="both"/>
                  </w:pPr>
                  <w:r w:rsidRPr="002D5893">
                    <w:t>c) posouzení adaptačních řešení, která mohou zjištěné fyzické riziko spojené s klimatem snížit.</w:t>
                  </w:r>
                </w:p>
                <w:p w14:paraId="33654AF5" w14:textId="77777777" w:rsidR="00177439" w:rsidRPr="002D5893" w:rsidRDefault="00177439" w:rsidP="00177439">
                  <w:pPr>
                    <w:ind w:left="306"/>
                    <w:contextualSpacing/>
                    <w:jc w:val="both"/>
                  </w:pPr>
                </w:p>
                <w:p w14:paraId="4FF9729E" w14:textId="575B1262" w:rsidR="00177439" w:rsidRPr="001300F2" w:rsidRDefault="00177439" w:rsidP="00177439">
                  <w:pPr>
                    <w:contextualSpacing/>
                    <w:jc w:val="both"/>
                  </w:pPr>
                  <w:r w:rsidRPr="002D5893">
                    <w:lastRenderedPageBreak/>
                    <w:t xml:space="preserve">Pro posouzení klimatických rizik a zranitelností </w:t>
                  </w:r>
                  <w:r>
                    <w:t xml:space="preserve">lze </w:t>
                  </w:r>
                  <w:r w:rsidRPr="002D5893">
                    <w:t>použ</w:t>
                  </w:r>
                  <w:r>
                    <w:t>í</w:t>
                  </w:r>
                  <w:r w:rsidRPr="002D5893">
                    <w:t>t klimatologických údajů uvedených v dokumentu Očekávané klimatické podmínky v České republice část I. Změna základních parametrů</w:t>
                  </w:r>
                  <w:r w:rsidRPr="002D5893">
                    <w:rPr>
                      <w:vertAlign w:val="superscript"/>
                    </w:rPr>
                    <w:footnoteReference w:id="2"/>
                  </w:r>
                  <w:r w:rsidRPr="002D5893">
                    <w:t xml:space="preserve">. Pokud by z důvodu specifičnosti projektu data uvedená ve výše uvedeném dokumentu nebyla dostatečná, tak lze použít budoucí scénáře zahrnující reprezentativní směry vývoje koncentrací Mezivládního panelu pro změnu klimatu RCP 2.6, RCP 4.5, RCP 6.0 a RCP </w:t>
                  </w:r>
                  <w:r w:rsidR="00D63F7B">
                    <w:t>8.5</w:t>
                  </w:r>
                  <w:r w:rsidRPr="002D5893">
                    <w:t>.</w:t>
                  </w:r>
                  <w:r>
                    <w:t xml:space="preserve"> Minimálně je ale nutné provést </w:t>
                  </w:r>
                  <w:r w:rsidRPr="00837AB1">
                    <w:t>Analýz</w:t>
                  </w:r>
                  <w:r>
                    <w:t>u</w:t>
                  </w:r>
                  <w:r w:rsidRPr="00837AB1">
                    <w:t xml:space="preserve"> zranitelnosti</w:t>
                  </w:r>
                  <w:r>
                    <w:t xml:space="preserve">, stanovit </w:t>
                  </w:r>
                  <w:r w:rsidRPr="00837AB1">
                    <w:t>Rizika relevantní pro projekt v závislosti na typu projektu a jeho umístění</w:t>
                  </w:r>
                  <w:r>
                    <w:t xml:space="preserve">, identifikovat </w:t>
                  </w:r>
                  <w:r w:rsidRPr="00837AB1">
                    <w:t>klimatická nebezpečí – rizika</w:t>
                  </w:r>
                  <w:r>
                    <w:t>, zhodnotit z</w:t>
                  </w:r>
                  <w:r w:rsidRPr="001300F2">
                    <w:t xml:space="preserve">ávažnosti rizika a provést </w:t>
                  </w:r>
                </w:p>
                <w:p w14:paraId="2FAEFA88" w14:textId="77777777" w:rsidR="00177439" w:rsidRPr="001300F2" w:rsidRDefault="00177439" w:rsidP="00177439">
                  <w:pPr>
                    <w:jc w:val="both"/>
                  </w:pPr>
                  <w:r w:rsidRPr="001300F2">
                    <w:t>Souhrn adaptačních opatření, která nejsou zahrnuta mezi opatření uvedená v energetickém posudku.</w:t>
                  </w:r>
                </w:p>
                <w:p w14:paraId="05E84937" w14:textId="77777777" w:rsidR="00177439" w:rsidRPr="002D5893" w:rsidRDefault="00177439" w:rsidP="00177439">
                  <w:pPr>
                    <w:contextualSpacing/>
                    <w:jc w:val="both"/>
                  </w:pPr>
                </w:p>
                <w:p w14:paraId="3B4D72EF" w14:textId="77777777" w:rsidR="00177439" w:rsidRPr="002D5893" w:rsidRDefault="00177439" w:rsidP="00177439">
                  <w:pPr>
                    <w:jc w:val="both"/>
                  </w:pPr>
                  <w:r w:rsidRPr="002D5893">
                    <w:t xml:space="preserve">3. Zavedená adaptační řešení: </w:t>
                  </w:r>
                </w:p>
                <w:p w14:paraId="253F1E42" w14:textId="77777777" w:rsidR="00177439" w:rsidRPr="002D5893" w:rsidRDefault="00177439" w:rsidP="00177439">
                  <w:pPr>
                    <w:ind w:left="306"/>
                    <w:contextualSpacing/>
                    <w:jc w:val="both"/>
                  </w:pPr>
                  <w:r w:rsidRPr="002D5893">
                    <w:t xml:space="preserve">a) nemají nepříznivý vliv na adaptační úsilí ani míru odolnosti jiných osob, přírody, kulturního dědictví, aktiv a jiných hospodářských činností vůči fyzickým rizikům souvisejícím se změnou klimatu; </w:t>
                  </w:r>
                </w:p>
                <w:p w14:paraId="01787EE1" w14:textId="77777777" w:rsidR="00177439" w:rsidRPr="002D5893" w:rsidRDefault="00177439" w:rsidP="00177439">
                  <w:pPr>
                    <w:ind w:left="306"/>
                    <w:contextualSpacing/>
                    <w:jc w:val="both"/>
                  </w:pPr>
                  <w:r w:rsidRPr="002D5893">
                    <w:t xml:space="preserve">b) upřednostňují přírodě blízká řešení nebo se v nejvyšší možné míře opírají o modrou nebo zelenou infrastrukturu; </w:t>
                  </w:r>
                </w:p>
                <w:p w14:paraId="14D04E38" w14:textId="71254D40" w:rsidR="00177439" w:rsidRPr="002D5893" w:rsidRDefault="00177439" w:rsidP="00177439">
                  <w:pPr>
                    <w:ind w:left="306"/>
                    <w:contextualSpacing/>
                    <w:jc w:val="both"/>
                  </w:pPr>
                  <w:r>
                    <w:t>b</w:t>
                  </w:r>
                  <w:r w:rsidRPr="002D5893">
                    <w:t>) pokud je zaváděné řešení fyzické a spočívá v činnosti, pro kterou jsou v této příloze stanovena technická screeningová kritéria, pak toto řešení musí být v souladu s technickými screeningovými kritérii pro danou činnost, která se týkají zásady „významně nepoškozovat“.</w:t>
                  </w:r>
                </w:p>
                <w:p w14:paraId="6BB6F934" w14:textId="77777777" w:rsidR="00177439" w:rsidRPr="002D5893" w:rsidRDefault="00177439" w:rsidP="00177439">
                  <w:pPr>
                    <w:ind w:left="306"/>
                    <w:contextualSpacing/>
                    <w:jc w:val="both"/>
                  </w:pPr>
                </w:p>
              </w:tc>
            </w:tr>
          </w:tbl>
          <w:p w14:paraId="75BD7BCB" w14:textId="77777777" w:rsidR="00177439" w:rsidRPr="00CE4E42" w:rsidRDefault="00177439" w:rsidP="00177439">
            <w:pPr>
              <w:jc w:val="both"/>
            </w:pPr>
          </w:p>
        </w:tc>
      </w:tr>
      <w:tr w:rsidR="00177439" w14:paraId="736A612B" w14:textId="77777777" w:rsidTr="00922AD9">
        <w:tc>
          <w:tcPr>
            <w:tcW w:w="9628" w:type="dxa"/>
            <w:gridSpan w:val="4"/>
          </w:tcPr>
          <w:p w14:paraId="03ECAACB" w14:textId="77777777" w:rsidR="00177439" w:rsidRDefault="00177439" w:rsidP="00177439">
            <w:pPr>
              <w:jc w:val="both"/>
            </w:pPr>
          </w:p>
          <w:p w14:paraId="0459C8A1" w14:textId="27E4C49D" w:rsidR="00177439" w:rsidRPr="00177439" w:rsidRDefault="00177439" w:rsidP="00177439">
            <w:pPr>
              <w:jc w:val="both"/>
              <w:rPr>
                <w:i/>
                <w:iCs/>
              </w:rPr>
            </w:pPr>
            <w:r w:rsidRPr="00177439">
              <w:rPr>
                <w:i/>
                <w:iCs/>
              </w:rPr>
              <w:t>1)</w:t>
            </w:r>
            <w:r w:rsidRPr="00177439">
              <w:rPr>
                <w:i/>
                <w:iCs/>
              </w:rPr>
              <w:tab/>
              <w:t>Analýza zranitelnosti výstavby větrného parku</w:t>
            </w:r>
          </w:p>
          <w:tbl>
            <w:tblPr>
              <w:tblStyle w:val="Mkatabulky"/>
              <w:tblW w:w="0" w:type="auto"/>
              <w:tblLook w:val="04A0" w:firstRow="1" w:lastRow="0" w:firstColumn="1" w:lastColumn="0" w:noHBand="0" w:noVBand="1"/>
            </w:tblPr>
            <w:tblGrid>
              <w:gridCol w:w="3696"/>
              <w:gridCol w:w="1112"/>
              <w:gridCol w:w="1161"/>
              <w:gridCol w:w="1105"/>
              <w:gridCol w:w="1133"/>
              <w:gridCol w:w="1195"/>
            </w:tblGrid>
            <w:tr w:rsidR="00177439" w:rsidRPr="004A46FF" w14:paraId="6E15B3F8" w14:textId="77777777" w:rsidTr="00922AD9">
              <w:tc>
                <w:tcPr>
                  <w:tcW w:w="3702" w:type="dxa"/>
                </w:tcPr>
                <w:p w14:paraId="037286F2" w14:textId="77777777" w:rsidR="00177439" w:rsidRPr="00586DB7" w:rsidRDefault="00177439" w:rsidP="00177439">
                  <w:bookmarkStart w:id="2" w:name="_Hlk111113297"/>
                </w:p>
              </w:tc>
              <w:tc>
                <w:tcPr>
                  <w:tcW w:w="2275" w:type="dxa"/>
                  <w:gridSpan w:val="2"/>
                </w:tcPr>
                <w:p w14:paraId="5BAFA174" w14:textId="77777777" w:rsidR="00177439" w:rsidRPr="00586DB7" w:rsidRDefault="00177439" w:rsidP="00177439">
                  <w:r w:rsidRPr="00586DB7">
                    <w:t>Analýza citlivosti (samotného projektu)</w:t>
                  </w:r>
                </w:p>
              </w:tc>
              <w:tc>
                <w:tcPr>
                  <w:tcW w:w="2240" w:type="dxa"/>
                  <w:gridSpan w:val="2"/>
                </w:tcPr>
                <w:p w14:paraId="7BD1D5C9" w14:textId="77777777" w:rsidR="00177439" w:rsidRPr="00586DB7" w:rsidRDefault="00177439" w:rsidP="00177439">
                  <w:r w:rsidRPr="00586DB7">
                    <w:t>Analýza expozice (místa realizace)</w:t>
                  </w:r>
                </w:p>
              </w:tc>
              <w:tc>
                <w:tcPr>
                  <w:tcW w:w="1195" w:type="dxa"/>
                </w:tcPr>
                <w:p w14:paraId="3C038518" w14:textId="77777777" w:rsidR="00177439" w:rsidRPr="00586DB7" w:rsidRDefault="00177439" w:rsidP="00177439">
                  <w:r w:rsidRPr="00586DB7">
                    <w:t>Relevantní riziko</w:t>
                  </w:r>
                  <w:r w:rsidRPr="00755E11">
                    <w:rPr>
                      <w:vertAlign w:val="superscript"/>
                    </w:rPr>
                    <w:footnoteReference w:id="3"/>
                  </w:r>
                  <w:r w:rsidRPr="00586DB7">
                    <w:t xml:space="preserve"> </w:t>
                  </w:r>
                </w:p>
              </w:tc>
            </w:tr>
            <w:tr w:rsidR="00177439" w:rsidRPr="004A46FF" w14:paraId="623AFF59" w14:textId="77777777" w:rsidTr="00922AD9">
              <w:tc>
                <w:tcPr>
                  <w:tcW w:w="3702" w:type="dxa"/>
                </w:tcPr>
                <w:p w14:paraId="51A63185" w14:textId="77777777" w:rsidR="00177439" w:rsidRPr="00586DB7" w:rsidRDefault="00177439" w:rsidP="00177439">
                  <w:bookmarkStart w:id="3" w:name="_Hlk110863320"/>
                  <w:r w:rsidRPr="00586DB7">
                    <w:t xml:space="preserve">Klimatická </w:t>
                  </w:r>
                  <w:proofErr w:type="gramStart"/>
                  <w:r w:rsidRPr="00586DB7">
                    <w:t>nebezpečí - rizika</w:t>
                  </w:r>
                  <w:proofErr w:type="gramEnd"/>
                </w:p>
              </w:tc>
              <w:tc>
                <w:tcPr>
                  <w:tcW w:w="1113" w:type="dxa"/>
                </w:tcPr>
                <w:p w14:paraId="6FC6A20A" w14:textId="77777777" w:rsidR="00177439" w:rsidRPr="00586DB7" w:rsidRDefault="00177439" w:rsidP="00177439">
                  <w:r w:rsidRPr="00586DB7">
                    <w:t>Vysoká</w:t>
                  </w:r>
                </w:p>
              </w:tc>
              <w:tc>
                <w:tcPr>
                  <w:tcW w:w="1162" w:type="dxa"/>
                </w:tcPr>
                <w:p w14:paraId="32435AF6" w14:textId="77777777" w:rsidR="00177439" w:rsidRPr="00586DB7" w:rsidRDefault="00177439" w:rsidP="00177439">
                  <w:r w:rsidRPr="00586DB7">
                    <w:t>Nízká</w:t>
                  </w:r>
                </w:p>
              </w:tc>
              <w:tc>
                <w:tcPr>
                  <w:tcW w:w="1106" w:type="dxa"/>
                </w:tcPr>
                <w:p w14:paraId="5D05569F" w14:textId="77777777" w:rsidR="00177439" w:rsidRPr="00586DB7" w:rsidRDefault="00177439" w:rsidP="00177439">
                  <w:r w:rsidRPr="00586DB7">
                    <w:t>Vysoká</w:t>
                  </w:r>
                </w:p>
              </w:tc>
              <w:tc>
                <w:tcPr>
                  <w:tcW w:w="1134" w:type="dxa"/>
                </w:tcPr>
                <w:p w14:paraId="30D90800" w14:textId="77777777" w:rsidR="00177439" w:rsidRPr="00586DB7" w:rsidRDefault="00177439" w:rsidP="00177439">
                  <w:r w:rsidRPr="00586DB7">
                    <w:t>Nízká</w:t>
                  </w:r>
                </w:p>
              </w:tc>
              <w:tc>
                <w:tcPr>
                  <w:tcW w:w="1195" w:type="dxa"/>
                </w:tcPr>
                <w:p w14:paraId="1114B39B" w14:textId="77777777" w:rsidR="00177439" w:rsidRPr="00586DB7" w:rsidRDefault="00177439" w:rsidP="00177439"/>
              </w:tc>
            </w:tr>
            <w:tr w:rsidR="00177439" w:rsidRPr="004A46FF" w14:paraId="0772870E" w14:textId="77777777" w:rsidTr="00922AD9">
              <w:tc>
                <w:tcPr>
                  <w:tcW w:w="3702" w:type="dxa"/>
                </w:tcPr>
                <w:p w14:paraId="0C62E276" w14:textId="77777777" w:rsidR="00177439" w:rsidRPr="00177439" w:rsidRDefault="00177439" w:rsidP="00177439">
                  <w:pPr>
                    <w:rPr>
                      <w:i/>
                      <w:iCs/>
                    </w:rPr>
                  </w:pPr>
                  <w:r w:rsidRPr="00177439">
                    <w:rPr>
                      <w:i/>
                      <w:iCs/>
                    </w:rPr>
                    <w:t>Měnící se teplota (vzduchu, vody)</w:t>
                  </w:r>
                </w:p>
              </w:tc>
              <w:tc>
                <w:tcPr>
                  <w:tcW w:w="1113" w:type="dxa"/>
                </w:tcPr>
                <w:p w14:paraId="48967646" w14:textId="77777777" w:rsidR="00177439" w:rsidRPr="00177439" w:rsidRDefault="00177439" w:rsidP="00177439">
                  <w:pPr>
                    <w:rPr>
                      <w:i/>
                      <w:iCs/>
                    </w:rPr>
                  </w:pPr>
                </w:p>
              </w:tc>
              <w:tc>
                <w:tcPr>
                  <w:tcW w:w="1162" w:type="dxa"/>
                </w:tcPr>
                <w:p w14:paraId="4F44381E" w14:textId="34B0E974" w:rsidR="00177439" w:rsidRPr="00177439" w:rsidRDefault="00177439" w:rsidP="00177439">
                  <w:pPr>
                    <w:rPr>
                      <w:i/>
                      <w:iCs/>
                    </w:rPr>
                  </w:pPr>
                  <w:r w:rsidRPr="00177439">
                    <w:rPr>
                      <w:i/>
                      <w:iCs/>
                    </w:rPr>
                    <w:t>X</w:t>
                  </w:r>
                </w:p>
              </w:tc>
              <w:tc>
                <w:tcPr>
                  <w:tcW w:w="1106" w:type="dxa"/>
                </w:tcPr>
                <w:p w14:paraId="0729A4D4" w14:textId="77777777" w:rsidR="00177439" w:rsidRPr="00177439" w:rsidRDefault="00177439" w:rsidP="00177439">
                  <w:pPr>
                    <w:rPr>
                      <w:i/>
                      <w:iCs/>
                    </w:rPr>
                  </w:pPr>
                </w:p>
              </w:tc>
              <w:tc>
                <w:tcPr>
                  <w:tcW w:w="1134" w:type="dxa"/>
                </w:tcPr>
                <w:p w14:paraId="63A508E5" w14:textId="38478D7B" w:rsidR="00177439" w:rsidRPr="00177439" w:rsidRDefault="00177439" w:rsidP="00177439">
                  <w:pPr>
                    <w:rPr>
                      <w:i/>
                      <w:iCs/>
                    </w:rPr>
                  </w:pPr>
                  <w:r w:rsidRPr="00177439">
                    <w:rPr>
                      <w:i/>
                      <w:iCs/>
                    </w:rPr>
                    <w:t>X</w:t>
                  </w:r>
                </w:p>
              </w:tc>
              <w:tc>
                <w:tcPr>
                  <w:tcW w:w="1195" w:type="dxa"/>
                </w:tcPr>
                <w:p w14:paraId="4D5315A7" w14:textId="77777777" w:rsidR="00177439" w:rsidRPr="00177439" w:rsidRDefault="00177439" w:rsidP="00177439">
                  <w:pPr>
                    <w:rPr>
                      <w:i/>
                      <w:iCs/>
                    </w:rPr>
                  </w:pPr>
                </w:p>
              </w:tc>
            </w:tr>
            <w:tr w:rsidR="00177439" w:rsidRPr="004A46FF" w14:paraId="11D3E762" w14:textId="77777777" w:rsidTr="00922AD9">
              <w:tc>
                <w:tcPr>
                  <w:tcW w:w="3702" w:type="dxa"/>
                </w:tcPr>
                <w:p w14:paraId="4FB3E054" w14:textId="77777777" w:rsidR="00177439" w:rsidRPr="00177439" w:rsidRDefault="00177439" w:rsidP="00177439">
                  <w:pPr>
                    <w:rPr>
                      <w:i/>
                      <w:iCs/>
                    </w:rPr>
                  </w:pPr>
                  <w:r w:rsidRPr="00177439">
                    <w:rPr>
                      <w:i/>
                      <w:iCs/>
                    </w:rPr>
                    <w:t>Tepelný stres</w:t>
                  </w:r>
                </w:p>
              </w:tc>
              <w:tc>
                <w:tcPr>
                  <w:tcW w:w="1113" w:type="dxa"/>
                </w:tcPr>
                <w:p w14:paraId="42B1D1DA" w14:textId="77777777" w:rsidR="00177439" w:rsidRPr="00177439" w:rsidRDefault="00177439" w:rsidP="00177439">
                  <w:pPr>
                    <w:rPr>
                      <w:i/>
                      <w:iCs/>
                    </w:rPr>
                  </w:pPr>
                </w:p>
              </w:tc>
              <w:tc>
                <w:tcPr>
                  <w:tcW w:w="1162" w:type="dxa"/>
                </w:tcPr>
                <w:p w14:paraId="3ACC8225" w14:textId="62E424EE" w:rsidR="00177439" w:rsidRPr="00177439" w:rsidRDefault="00177439" w:rsidP="00177439">
                  <w:pPr>
                    <w:rPr>
                      <w:i/>
                      <w:iCs/>
                    </w:rPr>
                  </w:pPr>
                  <w:r w:rsidRPr="00177439">
                    <w:rPr>
                      <w:i/>
                      <w:iCs/>
                    </w:rPr>
                    <w:t>X</w:t>
                  </w:r>
                </w:p>
              </w:tc>
              <w:tc>
                <w:tcPr>
                  <w:tcW w:w="1106" w:type="dxa"/>
                </w:tcPr>
                <w:p w14:paraId="52A99923" w14:textId="77777777" w:rsidR="00177439" w:rsidRPr="00177439" w:rsidRDefault="00177439" w:rsidP="00177439">
                  <w:pPr>
                    <w:rPr>
                      <w:i/>
                      <w:iCs/>
                    </w:rPr>
                  </w:pPr>
                </w:p>
              </w:tc>
              <w:tc>
                <w:tcPr>
                  <w:tcW w:w="1134" w:type="dxa"/>
                </w:tcPr>
                <w:p w14:paraId="4F64A96F" w14:textId="0F38FB09" w:rsidR="00177439" w:rsidRPr="00177439" w:rsidRDefault="00177439" w:rsidP="00177439">
                  <w:pPr>
                    <w:rPr>
                      <w:i/>
                      <w:iCs/>
                    </w:rPr>
                  </w:pPr>
                  <w:r w:rsidRPr="00177439">
                    <w:rPr>
                      <w:i/>
                      <w:iCs/>
                    </w:rPr>
                    <w:t>X</w:t>
                  </w:r>
                </w:p>
              </w:tc>
              <w:tc>
                <w:tcPr>
                  <w:tcW w:w="1195" w:type="dxa"/>
                </w:tcPr>
                <w:p w14:paraId="63C4D95E" w14:textId="77777777" w:rsidR="00177439" w:rsidRPr="00177439" w:rsidRDefault="00177439" w:rsidP="00177439">
                  <w:pPr>
                    <w:rPr>
                      <w:i/>
                      <w:iCs/>
                    </w:rPr>
                  </w:pPr>
                </w:p>
              </w:tc>
            </w:tr>
            <w:tr w:rsidR="00177439" w:rsidRPr="004A46FF" w14:paraId="42B474DD" w14:textId="77777777" w:rsidTr="00922AD9">
              <w:tc>
                <w:tcPr>
                  <w:tcW w:w="3702" w:type="dxa"/>
                </w:tcPr>
                <w:p w14:paraId="0960543A" w14:textId="77777777" w:rsidR="00177439" w:rsidRPr="00177439" w:rsidRDefault="00177439" w:rsidP="00177439">
                  <w:pPr>
                    <w:rPr>
                      <w:i/>
                      <w:iCs/>
                    </w:rPr>
                  </w:pPr>
                  <w:r w:rsidRPr="00177439">
                    <w:rPr>
                      <w:i/>
                      <w:iCs/>
                    </w:rPr>
                    <w:t>Proměnlivost teploty</w:t>
                  </w:r>
                </w:p>
              </w:tc>
              <w:tc>
                <w:tcPr>
                  <w:tcW w:w="1113" w:type="dxa"/>
                </w:tcPr>
                <w:p w14:paraId="4F8BDC55" w14:textId="77777777" w:rsidR="00177439" w:rsidRPr="00177439" w:rsidRDefault="00177439" w:rsidP="00177439">
                  <w:pPr>
                    <w:rPr>
                      <w:i/>
                      <w:iCs/>
                    </w:rPr>
                  </w:pPr>
                </w:p>
              </w:tc>
              <w:tc>
                <w:tcPr>
                  <w:tcW w:w="1162" w:type="dxa"/>
                </w:tcPr>
                <w:p w14:paraId="4390899D" w14:textId="36AC33D9" w:rsidR="00177439" w:rsidRPr="00177439" w:rsidRDefault="00177439" w:rsidP="00177439">
                  <w:pPr>
                    <w:rPr>
                      <w:i/>
                      <w:iCs/>
                    </w:rPr>
                  </w:pPr>
                  <w:r w:rsidRPr="00177439">
                    <w:rPr>
                      <w:i/>
                      <w:iCs/>
                    </w:rPr>
                    <w:t>X</w:t>
                  </w:r>
                </w:p>
              </w:tc>
              <w:tc>
                <w:tcPr>
                  <w:tcW w:w="1106" w:type="dxa"/>
                </w:tcPr>
                <w:p w14:paraId="1AFC129F" w14:textId="77777777" w:rsidR="00177439" w:rsidRPr="00177439" w:rsidRDefault="00177439" w:rsidP="00177439">
                  <w:pPr>
                    <w:rPr>
                      <w:i/>
                      <w:iCs/>
                    </w:rPr>
                  </w:pPr>
                </w:p>
              </w:tc>
              <w:tc>
                <w:tcPr>
                  <w:tcW w:w="1134" w:type="dxa"/>
                </w:tcPr>
                <w:p w14:paraId="53631548" w14:textId="5A77FD70" w:rsidR="00177439" w:rsidRPr="00177439" w:rsidRDefault="00177439" w:rsidP="00177439">
                  <w:pPr>
                    <w:rPr>
                      <w:i/>
                      <w:iCs/>
                    </w:rPr>
                  </w:pPr>
                  <w:r w:rsidRPr="00177439">
                    <w:rPr>
                      <w:i/>
                      <w:iCs/>
                    </w:rPr>
                    <w:t>X</w:t>
                  </w:r>
                </w:p>
              </w:tc>
              <w:tc>
                <w:tcPr>
                  <w:tcW w:w="1195" w:type="dxa"/>
                </w:tcPr>
                <w:p w14:paraId="1B345BDA" w14:textId="77777777" w:rsidR="00177439" w:rsidRPr="00177439" w:rsidRDefault="00177439" w:rsidP="00177439">
                  <w:pPr>
                    <w:rPr>
                      <w:i/>
                      <w:iCs/>
                    </w:rPr>
                  </w:pPr>
                </w:p>
              </w:tc>
            </w:tr>
            <w:tr w:rsidR="00177439" w:rsidRPr="004A46FF" w14:paraId="08761936" w14:textId="77777777" w:rsidTr="00922AD9">
              <w:tc>
                <w:tcPr>
                  <w:tcW w:w="3702" w:type="dxa"/>
                </w:tcPr>
                <w:p w14:paraId="1FF424BE" w14:textId="77777777" w:rsidR="00177439" w:rsidRPr="00177439" w:rsidRDefault="00177439" w:rsidP="00177439">
                  <w:pPr>
                    <w:rPr>
                      <w:i/>
                      <w:iCs/>
                    </w:rPr>
                  </w:pPr>
                  <w:r w:rsidRPr="00177439">
                    <w:rPr>
                      <w:i/>
                      <w:iCs/>
                    </w:rPr>
                    <w:t>Vlna veder</w:t>
                  </w:r>
                </w:p>
              </w:tc>
              <w:tc>
                <w:tcPr>
                  <w:tcW w:w="1113" w:type="dxa"/>
                </w:tcPr>
                <w:p w14:paraId="74325A6C" w14:textId="77777777" w:rsidR="00177439" w:rsidRPr="00177439" w:rsidRDefault="00177439" w:rsidP="00177439">
                  <w:pPr>
                    <w:rPr>
                      <w:i/>
                      <w:iCs/>
                    </w:rPr>
                  </w:pPr>
                </w:p>
              </w:tc>
              <w:tc>
                <w:tcPr>
                  <w:tcW w:w="1162" w:type="dxa"/>
                </w:tcPr>
                <w:p w14:paraId="4AC3D36D" w14:textId="4AA0CFDE" w:rsidR="00177439" w:rsidRPr="00177439" w:rsidRDefault="00177439" w:rsidP="00177439">
                  <w:pPr>
                    <w:rPr>
                      <w:i/>
                      <w:iCs/>
                    </w:rPr>
                  </w:pPr>
                  <w:r w:rsidRPr="00177439">
                    <w:rPr>
                      <w:i/>
                      <w:iCs/>
                    </w:rPr>
                    <w:t>X</w:t>
                  </w:r>
                </w:p>
              </w:tc>
              <w:tc>
                <w:tcPr>
                  <w:tcW w:w="1106" w:type="dxa"/>
                </w:tcPr>
                <w:p w14:paraId="5592CF8B" w14:textId="77777777" w:rsidR="00177439" w:rsidRPr="00177439" w:rsidRDefault="00177439" w:rsidP="00177439">
                  <w:pPr>
                    <w:rPr>
                      <w:i/>
                      <w:iCs/>
                    </w:rPr>
                  </w:pPr>
                </w:p>
              </w:tc>
              <w:tc>
                <w:tcPr>
                  <w:tcW w:w="1134" w:type="dxa"/>
                </w:tcPr>
                <w:p w14:paraId="7C30E441" w14:textId="4CD3AD32" w:rsidR="00177439" w:rsidRPr="00177439" w:rsidRDefault="00177439" w:rsidP="00177439">
                  <w:pPr>
                    <w:rPr>
                      <w:i/>
                      <w:iCs/>
                    </w:rPr>
                  </w:pPr>
                  <w:r w:rsidRPr="00177439">
                    <w:rPr>
                      <w:i/>
                      <w:iCs/>
                    </w:rPr>
                    <w:t>X</w:t>
                  </w:r>
                </w:p>
              </w:tc>
              <w:tc>
                <w:tcPr>
                  <w:tcW w:w="1195" w:type="dxa"/>
                </w:tcPr>
                <w:p w14:paraId="7AB18CDE" w14:textId="77777777" w:rsidR="00177439" w:rsidRPr="00177439" w:rsidRDefault="00177439" w:rsidP="00177439">
                  <w:pPr>
                    <w:rPr>
                      <w:i/>
                      <w:iCs/>
                    </w:rPr>
                  </w:pPr>
                </w:p>
              </w:tc>
            </w:tr>
            <w:tr w:rsidR="00177439" w:rsidRPr="004A46FF" w14:paraId="6999FF49" w14:textId="77777777" w:rsidTr="00922AD9">
              <w:tc>
                <w:tcPr>
                  <w:tcW w:w="3702" w:type="dxa"/>
                </w:tcPr>
                <w:p w14:paraId="35B1EA22" w14:textId="77777777" w:rsidR="00177439" w:rsidRPr="00177439" w:rsidRDefault="00177439" w:rsidP="00177439">
                  <w:pPr>
                    <w:rPr>
                      <w:i/>
                      <w:iCs/>
                    </w:rPr>
                  </w:pPr>
                  <w:r w:rsidRPr="00177439">
                    <w:rPr>
                      <w:i/>
                      <w:iCs/>
                    </w:rPr>
                    <w:t>Studená vlna/mráz</w:t>
                  </w:r>
                </w:p>
              </w:tc>
              <w:tc>
                <w:tcPr>
                  <w:tcW w:w="1113" w:type="dxa"/>
                </w:tcPr>
                <w:p w14:paraId="056FF911" w14:textId="12443AC4" w:rsidR="00177439" w:rsidRPr="00177439" w:rsidRDefault="00B377A3" w:rsidP="00177439">
                  <w:pPr>
                    <w:rPr>
                      <w:i/>
                      <w:iCs/>
                    </w:rPr>
                  </w:pPr>
                  <w:r w:rsidRPr="00177439">
                    <w:rPr>
                      <w:i/>
                      <w:iCs/>
                    </w:rPr>
                    <w:t>X</w:t>
                  </w:r>
                </w:p>
              </w:tc>
              <w:tc>
                <w:tcPr>
                  <w:tcW w:w="1162" w:type="dxa"/>
                </w:tcPr>
                <w:p w14:paraId="33B2A511" w14:textId="1C876BEE" w:rsidR="00177439" w:rsidRPr="00177439" w:rsidRDefault="00177439" w:rsidP="00177439">
                  <w:pPr>
                    <w:rPr>
                      <w:i/>
                      <w:iCs/>
                    </w:rPr>
                  </w:pPr>
                </w:p>
              </w:tc>
              <w:tc>
                <w:tcPr>
                  <w:tcW w:w="1106" w:type="dxa"/>
                </w:tcPr>
                <w:p w14:paraId="6773573D" w14:textId="7DF8DC11" w:rsidR="00177439" w:rsidRPr="00177439" w:rsidRDefault="00177439" w:rsidP="00177439">
                  <w:pPr>
                    <w:rPr>
                      <w:i/>
                      <w:iCs/>
                    </w:rPr>
                  </w:pPr>
                  <w:r w:rsidRPr="00177439">
                    <w:rPr>
                      <w:i/>
                      <w:iCs/>
                    </w:rPr>
                    <w:t>X</w:t>
                  </w:r>
                </w:p>
              </w:tc>
              <w:tc>
                <w:tcPr>
                  <w:tcW w:w="1134" w:type="dxa"/>
                </w:tcPr>
                <w:p w14:paraId="4EE6A5BD" w14:textId="77777777" w:rsidR="00177439" w:rsidRPr="00177439" w:rsidRDefault="00177439" w:rsidP="00177439">
                  <w:pPr>
                    <w:rPr>
                      <w:i/>
                      <w:iCs/>
                    </w:rPr>
                  </w:pPr>
                </w:p>
              </w:tc>
              <w:tc>
                <w:tcPr>
                  <w:tcW w:w="1195" w:type="dxa"/>
                </w:tcPr>
                <w:p w14:paraId="017110B1" w14:textId="0AD30AE9" w:rsidR="00177439" w:rsidRPr="00177439" w:rsidRDefault="00B377A3" w:rsidP="00177439">
                  <w:pPr>
                    <w:rPr>
                      <w:i/>
                      <w:iCs/>
                    </w:rPr>
                  </w:pPr>
                  <w:r w:rsidRPr="00177439">
                    <w:rPr>
                      <w:i/>
                      <w:iCs/>
                    </w:rPr>
                    <w:t>X</w:t>
                  </w:r>
                </w:p>
              </w:tc>
            </w:tr>
            <w:tr w:rsidR="00177439" w:rsidRPr="004A46FF" w14:paraId="07A2CF2F" w14:textId="77777777" w:rsidTr="00922AD9">
              <w:tc>
                <w:tcPr>
                  <w:tcW w:w="3702" w:type="dxa"/>
                </w:tcPr>
                <w:p w14:paraId="53E37B12" w14:textId="77777777" w:rsidR="00177439" w:rsidRPr="00177439" w:rsidRDefault="00177439" w:rsidP="00177439">
                  <w:pPr>
                    <w:rPr>
                      <w:i/>
                      <w:iCs/>
                    </w:rPr>
                  </w:pPr>
                  <w:r w:rsidRPr="00177439">
                    <w:rPr>
                      <w:i/>
                      <w:iCs/>
                    </w:rPr>
                    <w:t>Lesní požár</w:t>
                  </w:r>
                </w:p>
              </w:tc>
              <w:tc>
                <w:tcPr>
                  <w:tcW w:w="1113" w:type="dxa"/>
                </w:tcPr>
                <w:p w14:paraId="58F547E4" w14:textId="77777777" w:rsidR="00177439" w:rsidRPr="00177439" w:rsidRDefault="00177439" w:rsidP="00177439">
                  <w:pPr>
                    <w:rPr>
                      <w:i/>
                      <w:iCs/>
                    </w:rPr>
                  </w:pPr>
                </w:p>
              </w:tc>
              <w:tc>
                <w:tcPr>
                  <w:tcW w:w="1162" w:type="dxa"/>
                </w:tcPr>
                <w:p w14:paraId="54D3D450" w14:textId="4A1632AD" w:rsidR="00177439" w:rsidRPr="00177439" w:rsidRDefault="00177439" w:rsidP="00177439">
                  <w:pPr>
                    <w:rPr>
                      <w:i/>
                      <w:iCs/>
                    </w:rPr>
                  </w:pPr>
                  <w:r w:rsidRPr="00177439">
                    <w:rPr>
                      <w:i/>
                      <w:iCs/>
                    </w:rPr>
                    <w:t>X</w:t>
                  </w:r>
                </w:p>
              </w:tc>
              <w:tc>
                <w:tcPr>
                  <w:tcW w:w="1106" w:type="dxa"/>
                </w:tcPr>
                <w:p w14:paraId="5D84DCC6" w14:textId="77777777" w:rsidR="00177439" w:rsidRPr="00177439" w:rsidRDefault="00177439" w:rsidP="00177439">
                  <w:pPr>
                    <w:rPr>
                      <w:i/>
                      <w:iCs/>
                    </w:rPr>
                  </w:pPr>
                </w:p>
              </w:tc>
              <w:tc>
                <w:tcPr>
                  <w:tcW w:w="1134" w:type="dxa"/>
                </w:tcPr>
                <w:p w14:paraId="4D167E5B" w14:textId="7C992160" w:rsidR="00177439" w:rsidRPr="00177439" w:rsidRDefault="00177439" w:rsidP="00177439">
                  <w:pPr>
                    <w:rPr>
                      <w:i/>
                      <w:iCs/>
                    </w:rPr>
                  </w:pPr>
                  <w:r w:rsidRPr="00177439">
                    <w:rPr>
                      <w:i/>
                      <w:iCs/>
                    </w:rPr>
                    <w:t>X</w:t>
                  </w:r>
                </w:p>
              </w:tc>
              <w:tc>
                <w:tcPr>
                  <w:tcW w:w="1195" w:type="dxa"/>
                </w:tcPr>
                <w:p w14:paraId="72FA4E82" w14:textId="77777777" w:rsidR="00177439" w:rsidRPr="00177439" w:rsidRDefault="00177439" w:rsidP="00177439">
                  <w:pPr>
                    <w:rPr>
                      <w:i/>
                      <w:iCs/>
                    </w:rPr>
                  </w:pPr>
                </w:p>
              </w:tc>
            </w:tr>
            <w:tr w:rsidR="00177439" w:rsidRPr="004A46FF" w14:paraId="3EE2961B" w14:textId="77777777" w:rsidTr="00922AD9">
              <w:tc>
                <w:tcPr>
                  <w:tcW w:w="3702" w:type="dxa"/>
                </w:tcPr>
                <w:p w14:paraId="0BF2FE97" w14:textId="77777777" w:rsidR="00177439" w:rsidRPr="00177439" w:rsidRDefault="00177439" w:rsidP="00177439">
                  <w:pPr>
                    <w:rPr>
                      <w:i/>
                      <w:iCs/>
                    </w:rPr>
                  </w:pPr>
                  <w:r w:rsidRPr="00177439">
                    <w:rPr>
                      <w:i/>
                      <w:iCs/>
                    </w:rPr>
                    <w:lastRenderedPageBreak/>
                    <w:t>Sucho</w:t>
                  </w:r>
                </w:p>
              </w:tc>
              <w:tc>
                <w:tcPr>
                  <w:tcW w:w="1113" w:type="dxa"/>
                </w:tcPr>
                <w:p w14:paraId="041DA965" w14:textId="77777777" w:rsidR="00177439" w:rsidRPr="00177439" w:rsidRDefault="00177439" w:rsidP="00177439">
                  <w:pPr>
                    <w:rPr>
                      <w:i/>
                      <w:iCs/>
                    </w:rPr>
                  </w:pPr>
                </w:p>
              </w:tc>
              <w:tc>
                <w:tcPr>
                  <w:tcW w:w="1162" w:type="dxa"/>
                </w:tcPr>
                <w:p w14:paraId="00F8468F" w14:textId="6DFED86A" w:rsidR="00177439" w:rsidRPr="00177439" w:rsidRDefault="00177439" w:rsidP="00177439">
                  <w:pPr>
                    <w:rPr>
                      <w:i/>
                      <w:iCs/>
                    </w:rPr>
                  </w:pPr>
                  <w:r w:rsidRPr="00177439">
                    <w:rPr>
                      <w:i/>
                      <w:iCs/>
                    </w:rPr>
                    <w:t>X</w:t>
                  </w:r>
                </w:p>
              </w:tc>
              <w:tc>
                <w:tcPr>
                  <w:tcW w:w="1106" w:type="dxa"/>
                </w:tcPr>
                <w:p w14:paraId="4FB79EA3" w14:textId="77777777" w:rsidR="00177439" w:rsidRPr="00177439" w:rsidRDefault="00177439" w:rsidP="00177439">
                  <w:pPr>
                    <w:rPr>
                      <w:i/>
                      <w:iCs/>
                    </w:rPr>
                  </w:pPr>
                </w:p>
              </w:tc>
              <w:tc>
                <w:tcPr>
                  <w:tcW w:w="1134" w:type="dxa"/>
                </w:tcPr>
                <w:p w14:paraId="524DA004" w14:textId="7132CEA3" w:rsidR="00177439" w:rsidRPr="00177439" w:rsidRDefault="00177439" w:rsidP="00177439">
                  <w:pPr>
                    <w:rPr>
                      <w:i/>
                      <w:iCs/>
                    </w:rPr>
                  </w:pPr>
                  <w:r w:rsidRPr="00177439">
                    <w:rPr>
                      <w:i/>
                      <w:iCs/>
                    </w:rPr>
                    <w:t>X</w:t>
                  </w:r>
                </w:p>
              </w:tc>
              <w:tc>
                <w:tcPr>
                  <w:tcW w:w="1195" w:type="dxa"/>
                </w:tcPr>
                <w:p w14:paraId="0700A5BA" w14:textId="77777777" w:rsidR="00177439" w:rsidRPr="00177439" w:rsidRDefault="00177439" w:rsidP="00177439">
                  <w:pPr>
                    <w:rPr>
                      <w:i/>
                      <w:iCs/>
                    </w:rPr>
                  </w:pPr>
                </w:p>
              </w:tc>
            </w:tr>
            <w:tr w:rsidR="00177439" w:rsidRPr="004A46FF" w14:paraId="35B35BD9" w14:textId="77777777" w:rsidTr="00922AD9">
              <w:trPr>
                <w:trHeight w:val="549"/>
              </w:trPr>
              <w:tc>
                <w:tcPr>
                  <w:tcW w:w="3702" w:type="dxa"/>
                </w:tcPr>
                <w:p w14:paraId="15A552DE" w14:textId="77777777" w:rsidR="00177439" w:rsidRPr="00177439" w:rsidRDefault="00177439" w:rsidP="00177439">
                  <w:pPr>
                    <w:rPr>
                      <w:i/>
                      <w:iCs/>
                    </w:rPr>
                  </w:pPr>
                  <w:r w:rsidRPr="00177439">
                    <w:rPr>
                      <w:i/>
                      <w:iCs/>
                    </w:rPr>
                    <w:t>Měnící se větrné poměry</w:t>
                  </w:r>
                </w:p>
              </w:tc>
              <w:tc>
                <w:tcPr>
                  <w:tcW w:w="1113" w:type="dxa"/>
                </w:tcPr>
                <w:p w14:paraId="0268C5F3" w14:textId="494D1790" w:rsidR="00177439" w:rsidRPr="00177439" w:rsidRDefault="00177439" w:rsidP="00177439">
                  <w:pPr>
                    <w:rPr>
                      <w:i/>
                      <w:iCs/>
                    </w:rPr>
                  </w:pPr>
                  <w:r w:rsidRPr="00177439">
                    <w:rPr>
                      <w:i/>
                      <w:iCs/>
                    </w:rPr>
                    <w:t>X</w:t>
                  </w:r>
                </w:p>
              </w:tc>
              <w:tc>
                <w:tcPr>
                  <w:tcW w:w="1162" w:type="dxa"/>
                </w:tcPr>
                <w:p w14:paraId="087EB0B4" w14:textId="77777777" w:rsidR="00177439" w:rsidRPr="00177439" w:rsidRDefault="00177439" w:rsidP="00177439">
                  <w:pPr>
                    <w:rPr>
                      <w:i/>
                      <w:iCs/>
                    </w:rPr>
                  </w:pPr>
                </w:p>
              </w:tc>
              <w:tc>
                <w:tcPr>
                  <w:tcW w:w="1106" w:type="dxa"/>
                </w:tcPr>
                <w:p w14:paraId="7F4DB06C" w14:textId="77777777" w:rsidR="00177439" w:rsidRPr="00177439" w:rsidRDefault="00177439" w:rsidP="00177439">
                  <w:pPr>
                    <w:rPr>
                      <w:i/>
                      <w:iCs/>
                    </w:rPr>
                  </w:pPr>
                </w:p>
              </w:tc>
              <w:tc>
                <w:tcPr>
                  <w:tcW w:w="1134" w:type="dxa"/>
                </w:tcPr>
                <w:p w14:paraId="6276178F" w14:textId="5BFAAE9A" w:rsidR="00177439" w:rsidRPr="00177439" w:rsidRDefault="00177439" w:rsidP="00177439">
                  <w:pPr>
                    <w:rPr>
                      <w:i/>
                      <w:iCs/>
                    </w:rPr>
                  </w:pPr>
                  <w:r w:rsidRPr="00177439">
                    <w:rPr>
                      <w:i/>
                      <w:iCs/>
                    </w:rPr>
                    <w:t>X</w:t>
                  </w:r>
                </w:p>
              </w:tc>
              <w:tc>
                <w:tcPr>
                  <w:tcW w:w="1195" w:type="dxa"/>
                </w:tcPr>
                <w:p w14:paraId="6772AF13" w14:textId="77777777" w:rsidR="00177439" w:rsidRPr="00177439" w:rsidRDefault="00177439" w:rsidP="00177439">
                  <w:pPr>
                    <w:rPr>
                      <w:i/>
                      <w:iCs/>
                    </w:rPr>
                  </w:pPr>
                </w:p>
              </w:tc>
            </w:tr>
            <w:tr w:rsidR="00177439" w:rsidRPr="004A46FF" w14:paraId="603ACC4E" w14:textId="77777777" w:rsidTr="00922AD9">
              <w:tc>
                <w:tcPr>
                  <w:tcW w:w="3702" w:type="dxa"/>
                </w:tcPr>
                <w:p w14:paraId="3CD7558B" w14:textId="77777777" w:rsidR="00177439" w:rsidRPr="00177439" w:rsidRDefault="00177439" w:rsidP="00177439">
                  <w:pPr>
                    <w:rPr>
                      <w:i/>
                      <w:iCs/>
                    </w:rPr>
                  </w:pPr>
                  <w:r w:rsidRPr="00177439">
                    <w:rPr>
                      <w:i/>
                      <w:iCs/>
                    </w:rPr>
                    <w:t>Bouře (včetně sněhových, prachových a písečných)</w:t>
                  </w:r>
                </w:p>
              </w:tc>
              <w:tc>
                <w:tcPr>
                  <w:tcW w:w="1113" w:type="dxa"/>
                </w:tcPr>
                <w:p w14:paraId="2BF99ACD" w14:textId="36F919C9" w:rsidR="00177439" w:rsidRPr="00177439" w:rsidRDefault="00177439" w:rsidP="00177439">
                  <w:pPr>
                    <w:rPr>
                      <w:i/>
                      <w:iCs/>
                    </w:rPr>
                  </w:pPr>
                  <w:r w:rsidRPr="00177439">
                    <w:rPr>
                      <w:i/>
                      <w:iCs/>
                    </w:rPr>
                    <w:t>X</w:t>
                  </w:r>
                </w:p>
              </w:tc>
              <w:tc>
                <w:tcPr>
                  <w:tcW w:w="1162" w:type="dxa"/>
                </w:tcPr>
                <w:p w14:paraId="21B47421" w14:textId="77777777" w:rsidR="00177439" w:rsidRPr="00177439" w:rsidRDefault="00177439" w:rsidP="00177439">
                  <w:pPr>
                    <w:rPr>
                      <w:i/>
                      <w:iCs/>
                    </w:rPr>
                  </w:pPr>
                </w:p>
              </w:tc>
              <w:tc>
                <w:tcPr>
                  <w:tcW w:w="1106" w:type="dxa"/>
                </w:tcPr>
                <w:p w14:paraId="22D7DEAC" w14:textId="67C46787" w:rsidR="00177439" w:rsidRPr="00177439" w:rsidRDefault="00177439" w:rsidP="00177439">
                  <w:pPr>
                    <w:rPr>
                      <w:i/>
                      <w:iCs/>
                    </w:rPr>
                  </w:pPr>
                  <w:r w:rsidRPr="00177439">
                    <w:rPr>
                      <w:i/>
                      <w:iCs/>
                    </w:rPr>
                    <w:t>X</w:t>
                  </w:r>
                </w:p>
              </w:tc>
              <w:tc>
                <w:tcPr>
                  <w:tcW w:w="1134" w:type="dxa"/>
                </w:tcPr>
                <w:p w14:paraId="4E86274D" w14:textId="77777777" w:rsidR="00177439" w:rsidRPr="00177439" w:rsidRDefault="00177439" w:rsidP="00177439">
                  <w:pPr>
                    <w:rPr>
                      <w:i/>
                      <w:iCs/>
                    </w:rPr>
                  </w:pPr>
                </w:p>
              </w:tc>
              <w:tc>
                <w:tcPr>
                  <w:tcW w:w="1195" w:type="dxa"/>
                </w:tcPr>
                <w:p w14:paraId="0B9EA55E" w14:textId="6B3C71A6" w:rsidR="00177439" w:rsidRPr="00177439" w:rsidRDefault="00177439" w:rsidP="00177439">
                  <w:pPr>
                    <w:rPr>
                      <w:i/>
                      <w:iCs/>
                    </w:rPr>
                  </w:pPr>
                  <w:r w:rsidRPr="00177439">
                    <w:rPr>
                      <w:i/>
                      <w:iCs/>
                    </w:rPr>
                    <w:t>X</w:t>
                  </w:r>
                </w:p>
              </w:tc>
            </w:tr>
            <w:tr w:rsidR="00177439" w:rsidRPr="004A46FF" w14:paraId="6F12B045" w14:textId="77777777" w:rsidTr="00922AD9">
              <w:tc>
                <w:tcPr>
                  <w:tcW w:w="3702" w:type="dxa"/>
                </w:tcPr>
                <w:p w14:paraId="4ABCBF47" w14:textId="77777777" w:rsidR="00177439" w:rsidRPr="00177439" w:rsidRDefault="00177439" w:rsidP="00177439">
                  <w:pPr>
                    <w:rPr>
                      <w:i/>
                      <w:iCs/>
                    </w:rPr>
                  </w:pPr>
                  <w:r w:rsidRPr="00177439">
                    <w:rPr>
                      <w:i/>
                      <w:iCs/>
                    </w:rPr>
                    <w:t>Tornádo</w:t>
                  </w:r>
                </w:p>
              </w:tc>
              <w:tc>
                <w:tcPr>
                  <w:tcW w:w="1113" w:type="dxa"/>
                </w:tcPr>
                <w:p w14:paraId="4602D2B2" w14:textId="34F65A02" w:rsidR="00177439" w:rsidRPr="00177439" w:rsidRDefault="00177439" w:rsidP="00177439">
                  <w:pPr>
                    <w:rPr>
                      <w:i/>
                      <w:iCs/>
                    </w:rPr>
                  </w:pPr>
                  <w:r w:rsidRPr="00177439">
                    <w:rPr>
                      <w:i/>
                      <w:iCs/>
                    </w:rPr>
                    <w:t>X</w:t>
                  </w:r>
                </w:p>
              </w:tc>
              <w:tc>
                <w:tcPr>
                  <w:tcW w:w="1162" w:type="dxa"/>
                </w:tcPr>
                <w:p w14:paraId="7559D093" w14:textId="77777777" w:rsidR="00177439" w:rsidRPr="00177439" w:rsidRDefault="00177439" w:rsidP="00177439">
                  <w:pPr>
                    <w:rPr>
                      <w:i/>
                      <w:iCs/>
                    </w:rPr>
                  </w:pPr>
                </w:p>
              </w:tc>
              <w:tc>
                <w:tcPr>
                  <w:tcW w:w="1106" w:type="dxa"/>
                </w:tcPr>
                <w:p w14:paraId="11A39669" w14:textId="1E470A5D" w:rsidR="00177439" w:rsidRPr="00177439" w:rsidRDefault="00177439" w:rsidP="00177439">
                  <w:pPr>
                    <w:rPr>
                      <w:i/>
                      <w:iCs/>
                    </w:rPr>
                  </w:pPr>
                  <w:r w:rsidRPr="00177439">
                    <w:rPr>
                      <w:i/>
                      <w:iCs/>
                    </w:rPr>
                    <w:t>X</w:t>
                  </w:r>
                </w:p>
              </w:tc>
              <w:tc>
                <w:tcPr>
                  <w:tcW w:w="1134" w:type="dxa"/>
                </w:tcPr>
                <w:p w14:paraId="4BCDE920" w14:textId="77777777" w:rsidR="00177439" w:rsidRPr="00177439" w:rsidRDefault="00177439" w:rsidP="00177439">
                  <w:pPr>
                    <w:rPr>
                      <w:i/>
                      <w:iCs/>
                    </w:rPr>
                  </w:pPr>
                </w:p>
              </w:tc>
              <w:tc>
                <w:tcPr>
                  <w:tcW w:w="1195" w:type="dxa"/>
                </w:tcPr>
                <w:p w14:paraId="35754632" w14:textId="40B0BA52" w:rsidR="00177439" w:rsidRPr="00177439" w:rsidRDefault="00177439" w:rsidP="00177439">
                  <w:pPr>
                    <w:rPr>
                      <w:i/>
                      <w:iCs/>
                    </w:rPr>
                  </w:pPr>
                  <w:r w:rsidRPr="00177439">
                    <w:rPr>
                      <w:i/>
                      <w:iCs/>
                    </w:rPr>
                    <w:t>X</w:t>
                  </w:r>
                </w:p>
              </w:tc>
            </w:tr>
            <w:tr w:rsidR="00177439" w:rsidRPr="004A46FF" w14:paraId="6352D6C9" w14:textId="77777777" w:rsidTr="00922AD9">
              <w:tc>
                <w:tcPr>
                  <w:tcW w:w="3702" w:type="dxa"/>
                </w:tcPr>
                <w:p w14:paraId="3B014B8A" w14:textId="77777777" w:rsidR="00177439" w:rsidRPr="00177439" w:rsidRDefault="00177439" w:rsidP="00177439">
                  <w:pPr>
                    <w:rPr>
                      <w:i/>
                      <w:iCs/>
                    </w:rPr>
                  </w:pPr>
                  <w:r w:rsidRPr="00177439">
                    <w:rPr>
                      <w:i/>
                      <w:iCs/>
                    </w:rPr>
                    <w:t>Měnící se srážkové poměry a druhy srážek (déšť, krupobití, sníh/ led)</w:t>
                  </w:r>
                </w:p>
              </w:tc>
              <w:tc>
                <w:tcPr>
                  <w:tcW w:w="1113" w:type="dxa"/>
                </w:tcPr>
                <w:p w14:paraId="3BBBCC5E" w14:textId="01095AFA" w:rsidR="00177439" w:rsidRPr="00177439" w:rsidRDefault="00177439" w:rsidP="00177439">
                  <w:pPr>
                    <w:rPr>
                      <w:i/>
                      <w:iCs/>
                    </w:rPr>
                  </w:pPr>
                </w:p>
              </w:tc>
              <w:tc>
                <w:tcPr>
                  <w:tcW w:w="1162" w:type="dxa"/>
                </w:tcPr>
                <w:p w14:paraId="2E9C06D2" w14:textId="4AA6EE1B" w:rsidR="00177439" w:rsidRPr="00177439" w:rsidRDefault="00177439" w:rsidP="00177439">
                  <w:pPr>
                    <w:rPr>
                      <w:i/>
                      <w:iCs/>
                    </w:rPr>
                  </w:pPr>
                  <w:r w:rsidRPr="00177439">
                    <w:rPr>
                      <w:i/>
                      <w:iCs/>
                    </w:rPr>
                    <w:t>X</w:t>
                  </w:r>
                </w:p>
              </w:tc>
              <w:tc>
                <w:tcPr>
                  <w:tcW w:w="1106" w:type="dxa"/>
                </w:tcPr>
                <w:p w14:paraId="32BE6382" w14:textId="77777777" w:rsidR="00177439" w:rsidRPr="00177439" w:rsidRDefault="00177439" w:rsidP="00177439">
                  <w:pPr>
                    <w:rPr>
                      <w:i/>
                      <w:iCs/>
                    </w:rPr>
                  </w:pPr>
                </w:p>
              </w:tc>
              <w:tc>
                <w:tcPr>
                  <w:tcW w:w="1134" w:type="dxa"/>
                </w:tcPr>
                <w:p w14:paraId="4CFC3510" w14:textId="5AD44032" w:rsidR="00177439" w:rsidRPr="00177439" w:rsidRDefault="00177439" w:rsidP="00177439">
                  <w:pPr>
                    <w:rPr>
                      <w:i/>
                      <w:iCs/>
                    </w:rPr>
                  </w:pPr>
                  <w:r w:rsidRPr="00177439">
                    <w:rPr>
                      <w:i/>
                      <w:iCs/>
                    </w:rPr>
                    <w:t>X</w:t>
                  </w:r>
                </w:p>
              </w:tc>
              <w:tc>
                <w:tcPr>
                  <w:tcW w:w="1195" w:type="dxa"/>
                </w:tcPr>
                <w:p w14:paraId="028C818E" w14:textId="77777777" w:rsidR="00177439" w:rsidRPr="00177439" w:rsidRDefault="00177439" w:rsidP="00177439">
                  <w:pPr>
                    <w:rPr>
                      <w:i/>
                      <w:iCs/>
                    </w:rPr>
                  </w:pPr>
                </w:p>
              </w:tc>
            </w:tr>
            <w:tr w:rsidR="00177439" w:rsidRPr="004A46FF" w14:paraId="05A16EAD" w14:textId="77777777" w:rsidTr="00922AD9">
              <w:tc>
                <w:tcPr>
                  <w:tcW w:w="3702" w:type="dxa"/>
                </w:tcPr>
                <w:p w14:paraId="7C06D1AF" w14:textId="77777777" w:rsidR="00177439" w:rsidRPr="00177439" w:rsidRDefault="00177439" w:rsidP="00177439">
                  <w:pPr>
                    <w:rPr>
                      <w:i/>
                      <w:iCs/>
                    </w:rPr>
                  </w:pPr>
                  <w:r w:rsidRPr="00177439">
                    <w:rPr>
                      <w:i/>
                      <w:iCs/>
                    </w:rPr>
                    <w:t>Proměnlivost srážek nebo hydrologická proměnlivost</w:t>
                  </w:r>
                </w:p>
              </w:tc>
              <w:tc>
                <w:tcPr>
                  <w:tcW w:w="1113" w:type="dxa"/>
                </w:tcPr>
                <w:p w14:paraId="2CA7104D" w14:textId="77777777" w:rsidR="00177439" w:rsidRPr="00177439" w:rsidRDefault="00177439" w:rsidP="00177439">
                  <w:pPr>
                    <w:rPr>
                      <w:i/>
                      <w:iCs/>
                    </w:rPr>
                  </w:pPr>
                </w:p>
              </w:tc>
              <w:tc>
                <w:tcPr>
                  <w:tcW w:w="1162" w:type="dxa"/>
                </w:tcPr>
                <w:p w14:paraId="202918D7" w14:textId="413E25BB" w:rsidR="00177439" w:rsidRPr="00177439" w:rsidRDefault="00177439" w:rsidP="00177439">
                  <w:pPr>
                    <w:rPr>
                      <w:i/>
                      <w:iCs/>
                    </w:rPr>
                  </w:pPr>
                  <w:r w:rsidRPr="00177439">
                    <w:rPr>
                      <w:i/>
                      <w:iCs/>
                    </w:rPr>
                    <w:t>X</w:t>
                  </w:r>
                </w:p>
              </w:tc>
              <w:tc>
                <w:tcPr>
                  <w:tcW w:w="1106" w:type="dxa"/>
                </w:tcPr>
                <w:p w14:paraId="63AAB2CA" w14:textId="5C5C782E" w:rsidR="00177439" w:rsidRPr="00177439" w:rsidRDefault="00177439" w:rsidP="00177439">
                  <w:pPr>
                    <w:rPr>
                      <w:i/>
                      <w:iCs/>
                    </w:rPr>
                  </w:pPr>
                  <w:r w:rsidRPr="00177439">
                    <w:rPr>
                      <w:i/>
                      <w:iCs/>
                    </w:rPr>
                    <w:t>X</w:t>
                  </w:r>
                </w:p>
              </w:tc>
              <w:tc>
                <w:tcPr>
                  <w:tcW w:w="1134" w:type="dxa"/>
                </w:tcPr>
                <w:p w14:paraId="2699E28D" w14:textId="77777777" w:rsidR="00177439" w:rsidRPr="00177439" w:rsidRDefault="00177439" w:rsidP="00177439">
                  <w:pPr>
                    <w:rPr>
                      <w:i/>
                      <w:iCs/>
                    </w:rPr>
                  </w:pPr>
                </w:p>
              </w:tc>
              <w:tc>
                <w:tcPr>
                  <w:tcW w:w="1195" w:type="dxa"/>
                </w:tcPr>
                <w:p w14:paraId="7894F5AA" w14:textId="77777777" w:rsidR="00177439" w:rsidRPr="00177439" w:rsidRDefault="00177439" w:rsidP="00177439">
                  <w:pPr>
                    <w:rPr>
                      <w:i/>
                      <w:iCs/>
                    </w:rPr>
                  </w:pPr>
                </w:p>
              </w:tc>
            </w:tr>
            <w:tr w:rsidR="00177439" w:rsidRPr="004A46FF" w14:paraId="6B2B2659" w14:textId="77777777" w:rsidTr="00922AD9">
              <w:tc>
                <w:tcPr>
                  <w:tcW w:w="3702" w:type="dxa"/>
                </w:tcPr>
                <w:p w14:paraId="1D1F9653" w14:textId="77777777" w:rsidR="00177439" w:rsidRPr="00177439" w:rsidRDefault="00177439" w:rsidP="00177439">
                  <w:pPr>
                    <w:rPr>
                      <w:i/>
                      <w:iCs/>
                    </w:rPr>
                  </w:pPr>
                  <w:r w:rsidRPr="00177439">
                    <w:rPr>
                      <w:i/>
                      <w:iCs/>
                    </w:rPr>
                    <w:t>Vodní stres</w:t>
                  </w:r>
                </w:p>
              </w:tc>
              <w:tc>
                <w:tcPr>
                  <w:tcW w:w="1113" w:type="dxa"/>
                </w:tcPr>
                <w:p w14:paraId="5FD6BFD3" w14:textId="77777777" w:rsidR="00177439" w:rsidRPr="00177439" w:rsidRDefault="00177439" w:rsidP="00177439">
                  <w:pPr>
                    <w:rPr>
                      <w:i/>
                      <w:iCs/>
                    </w:rPr>
                  </w:pPr>
                </w:p>
              </w:tc>
              <w:tc>
                <w:tcPr>
                  <w:tcW w:w="1162" w:type="dxa"/>
                </w:tcPr>
                <w:p w14:paraId="4C89DB0B" w14:textId="419C9838" w:rsidR="00177439" w:rsidRPr="00177439" w:rsidRDefault="00177439" w:rsidP="00177439">
                  <w:pPr>
                    <w:rPr>
                      <w:i/>
                      <w:iCs/>
                    </w:rPr>
                  </w:pPr>
                  <w:r w:rsidRPr="00177439">
                    <w:rPr>
                      <w:i/>
                      <w:iCs/>
                    </w:rPr>
                    <w:t>X</w:t>
                  </w:r>
                </w:p>
              </w:tc>
              <w:tc>
                <w:tcPr>
                  <w:tcW w:w="1106" w:type="dxa"/>
                </w:tcPr>
                <w:p w14:paraId="5FA50338" w14:textId="77777777" w:rsidR="00177439" w:rsidRPr="00177439" w:rsidRDefault="00177439" w:rsidP="00177439">
                  <w:pPr>
                    <w:rPr>
                      <w:i/>
                      <w:iCs/>
                    </w:rPr>
                  </w:pPr>
                </w:p>
              </w:tc>
              <w:tc>
                <w:tcPr>
                  <w:tcW w:w="1134" w:type="dxa"/>
                </w:tcPr>
                <w:p w14:paraId="58796D75" w14:textId="204934B8" w:rsidR="00177439" w:rsidRPr="00177439" w:rsidRDefault="00177439" w:rsidP="00177439">
                  <w:pPr>
                    <w:rPr>
                      <w:i/>
                      <w:iCs/>
                    </w:rPr>
                  </w:pPr>
                  <w:r w:rsidRPr="00177439">
                    <w:rPr>
                      <w:i/>
                      <w:iCs/>
                    </w:rPr>
                    <w:t>X</w:t>
                  </w:r>
                </w:p>
              </w:tc>
              <w:tc>
                <w:tcPr>
                  <w:tcW w:w="1195" w:type="dxa"/>
                </w:tcPr>
                <w:p w14:paraId="456913D8" w14:textId="77777777" w:rsidR="00177439" w:rsidRPr="00177439" w:rsidRDefault="00177439" w:rsidP="00177439">
                  <w:pPr>
                    <w:rPr>
                      <w:i/>
                      <w:iCs/>
                    </w:rPr>
                  </w:pPr>
                </w:p>
              </w:tc>
            </w:tr>
            <w:tr w:rsidR="00177439" w:rsidRPr="004A46FF" w14:paraId="58057607" w14:textId="77777777" w:rsidTr="00922AD9">
              <w:tc>
                <w:tcPr>
                  <w:tcW w:w="3702" w:type="dxa"/>
                </w:tcPr>
                <w:p w14:paraId="716B1F36" w14:textId="77777777" w:rsidR="00177439" w:rsidRPr="00177439" w:rsidRDefault="00177439" w:rsidP="00177439">
                  <w:pPr>
                    <w:rPr>
                      <w:i/>
                      <w:iCs/>
                    </w:rPr>
                  </w:pPr>
                  <w:r w:rsidRPr="00177439">
                    <w:rPr>
                      <w:i/>
                      <w:iCs/>
                    </w:rPr>
                    <w:t>Silné srážky (déšť, krupobití, sníh/led)</w:t>
                  </w:r>
                </w:p>
              </w:tc>
              <w:tc>
                <w:tcPr>
                  <w:tcW w:w="1113" w:type="dxa"/>
                </w:tcPr>
                <w:p w14:paraId="359956A0" w14:textId="77777777" w:rsidR="00177439" w:rsidRPr="00177439" w:rsidRDefault="00177439" w:rsidP="00177439">
                  <w:pPr>
                    <w:rPr>
                      <w:i/>
                      <w:iCs/>
                    </w:rPr>
                  </w:pPr>
                </w:p>
              </w:tc>
              <w:tc>
                <w:tcPr>
                  <w:tcW w:w="1162" w:type="dxa"/>
                </w:tcPr>
                <w:p w14:paraId="569D0347" w14:textId="7C588011" w:rsidR="00177439" w:rsidRPr="00177439" w:rsidRDefault="00177439" w:rsidP="00177439">
                  <w:pPr>
                    <w:rPr>
                      <w:i/>
                      <w:iCs/>
                    </w:rPr>
                  </w:pPr>
                  <w:r w:rsidRPr="00177439">
                    <w:rPr>
                      <w:i/>
                      <w:iCs/>
                    </w:rPr>
                    <w:t>X</w:t>
                  </w:r>
                </w:p>
              </w:tc>
              <w:tc>
                <w:tcPr>
                  <w:tcW w:w="1106" w:type="dxa"/>
                </w:tcPr>
                <w:p w14:paraId="60939BC0" w14:textId="77777777" w:rsidR="00177439" w:rsidRPr="00177439" w:rsidRDefault="00177439" w:rsidP="00177439">
                  <w:pPr>
                    <w:rPr>
                      <w:i/>
                      <w:iCs/>
                    </w:rPr>
                  </w:pPr>
                </w:p>
              </w:tc>
              <w:tc>
                <w:tcPr>
                  <w:tcW w:w="1134" w:type="dxa"/>
                </w:tcPr>
                <w:p w14:paraId="19CAF03D" w14:textId="260E73BF" w:rsidR="00177439" w:rsidRPr="00177439" w:rsidRDefault="00177439" w:rsidP="00177439">
                  <w:pPr>
                    <w:rPr>
                      <w:i/>
                      <w:iCs/>
                    </w:rPr>
                  </w:pPr>
                  <w:r w:rsidRPr="00177439">
                    <w:rPr>
                      <w:i/>
                      <w:iCs/>
                    </w:rPr>
                    <w:t>X</w:t>
                  </w:r>
                </w:p>
              </w:tc>
              <w:tc>
                <w:tcPr>
                  <w:tcW w:w="1195" w:type="dxa"/>
                </w:tcPr>
                <w:p w14:paraId="196F25AF" w14:textId="77777777" w:rsidR="00177439" w:rsidRPr="00177439" w:rsidRDefault="00177439" w:rsidP="00177439">
                  <w:pPr>
                    <w:rPr>
                      <w:i/>
                      <w:iCs/>
                    </w:rPr>
                  </w:pPr>
                </w:p>
              </w:tc>
            </w:tr>
            <w:tr w:rsidR="00177439" w:rsidRPr="004A46FF" w14:paraId="17C858A1" w14:textId="77777777" w:rsidTr="00922AD9">
              <w:tc>
                <w:tcPr>
                  <w:tcW w:w="3702" w:type="dxa"/>
                </w:tcPr>
                <w:p w14:paraId="648DC102" w14:textId="77777777" w:rsidR="00177439" w:rsidRPr="00177439" w:rsidRDefault="00177439" w:rsidP="00177439">
                  <w:pPr>
                    <w:rPr>
                      <w:i/>
                      <w:iCs/>
                    </w:rPr>
                  </w:pPr>
                  <w:r w:rsidRPr="00177439">
                    <w:rPr>
                      <w:i/>
                      <w:iCs/>
                    </w:rPr>
                    <w:t>Povodeň (pobřežní, říční, dešťová, způsobená podzemními vodami)</w:t>
                  </w:r>
                </w:p>
              </w:tc>
              <w:tc>
                <w:tcPr>
                  <w:tcW w:w="1113" w:type="dxa"/>
                </w:tcPr>
                <w:p w14:paraId="2D325B18" w14:textId="77777777" w:rsidR="00177439" w:rsidRPr="00177439" w:rsidRDefault="00177439" w:rsidP="00177439">
                  <w:pPr>
                    <w:rPr>
                      <w:i/>
                      <w:iCs/>
                    </w:rPr>
                  </w:pPr>
                </w:p>
              </w:tc>
              <w:tc>
                <w:tcPr>
                  <w:tcW w:w="1162" w:type="dxa"/>
                </w:tcPr>
                <w:p w14:paraId="7FDD7ABC" w14:textId="23AC515B" w:rsidR="00177439" w:rsidRPr="00177439" w:rsidRDefault="00177439" w:rsidP="00177439">
                  <w:pPr>
                    <w:rPr>
                      <w:i/>
                      <w:iCs/>
                    </w:rPr>
                  </w:pPr>
                  <w:r w:rsidRPr="00177439">
                    <w:rPr>
                      <w:i/>
                      <w:iCs/>
                    </w:rPr>
                    <w:t>X</w:t>
                  </w:r>
                </w:p>
              </w:tc>
              <w:tc>
                <w:tcPr>
                  <w:tcW w:w="1106" w:type="dxa"/>
                </w:tcPr>
                <w:p w14:paraId="6EBA8863" w14:textId="77777777" w:rsidR="00177439" w:rsidRPr="00177439" w:rsidRDefault="00177439" w:rsidP="00177439">
                  <w:pPr>
                    <w:rPr>
                      <w:i/>
                      <w:iCs/>
                    </w:rPr>
                  </w:pPr>
                </w:p>
              </w:tc>
              <w:tc>
                <w:tcPr>
                  <w:tcW w:w="1134" w:type="dxa"/>
                </w:tcPr>
                <w:p w14:paraId="050F352E" w14:textId="12F81686" w:rsidR="00177439" w:rsidRPr="00177439" w:rsidRDefault="00177439" w:rsidP="00177439">
                  <w:pPr>
                    <w:rPr>
                      <w:i/>
                      <w:iCs/>
                    </w:rPr>
                  </w:pPr>
                  <w:r w:rsidRPr="00177439">
                    <w:rPr>
                      <w:i/>
                      <w:iCs/>
                    </w:rPr>
                    <w:t>X</w:t>
                  </w:r>
                </w:p>
              </w:tc>
              <w:tc>
                <w:tcPr>
                  <w:tcW w:w="1195" w:type="dxa"/>
                </w:tcPr>
                <w:p w14:paraId="3377D8E3" w14:textId="77777777" w:rsidR="00177439" w:rsidRPr="00177439" w:rsidRDefault="00177439" w:rsidP="00177439">
                  <w:pPr>
                    <w:rPr>
                      <w:i/>
                      <w:iCs/>
                    </w:rPr>
                  </w:pPr>
                </w:p>
              </w:tc>
            </w:tr>
            <w:tr w:rsidR="00177439" w:rsidRPr="004A46FF" w14:paraId="5DA08088" w14:textId="77777777" w:rsidTr="00922AD9">
              <w:tc>
                <w:tcPr>
                  <w:tcW w:w="3702" w:type="dxa"/>
                </w:tcPr>
                <w:p w14:paraId="7BFCDBFF" w14:textId="77777777" w:rsidR="00177439" w:rsidRPr="00177439" w:rsidRDefault="00177439" w:rsidP="00177439">
                  <w:pPr>
                    <w:rPr>
                      <w:i/>
                      <w:iCs/>
                    </w:rPr>
                  </w:pPr>
                  <w:r w:rsidRPr="00177439">
                    <w:rPr>
                      <w:i/>
                      <w:iCs/>
                    </w:rPr>
                    <w:t>Degradace půdy</w:t>
                  </w:r>
                </w:p>
              </w:tc>
              <w:tc>
                <w:tcPr>
                  <w:tcW w:w="1113" w:type="dxa"/>
                </w:tcPr>
                <w:p w14:paraId="2E90B8BA" w14:textId="77777777" w:rsidR="00177439" w:rsidRPr="00177439" w:rsidRDefault="00177439" w:rsidP="00177439">
                  <w:pPr>
                    <w:rPr>
                      <w:i/>
                      <w:iCs/>
                    </w:rPr>
                  </w:pPr>
                </w:p>
              </w:tc>
              <w:tc>
                <w:tcPr>
                  <w:tcW w:w="1162" w:type="dxa"/>
                </w:tcPr>
                <w:p w14:paraId="010B916A" w14:textId="5329E6B0" w:rsidR="00177439" w:rsidRPr="00177439" w:rsidRDefault="00177439" w:rsidP="00177439">
                  <w:pPr>
                    <w:rPr>
                      <w:i/>
                      <w:iCs/>
                    </w:rPr>
                  </w:pPr>
                  <w:r w:rsidRPr="00177439">
                    <w:rPr>
                      <w:i/>
                      <w:iCs/>
                    </w:rPr>
                    <w:t>X</w:t>
                  </w:r>
                </w:p>
              </w:tc>
              <w:tc>
                <w:tcPr>
                  <w:tcW w:w="1106" w:type="dxa"/>
                </w:tcPr>
                <w:p w14:paraId="33D63AD1" w14:textId="77777777" w:rsidR="00177439" w:rsidRPr="00177439" w:rsidRDefault="00177439" w:rsidP="00177439">
                  <w:pPr>
                    <w:rPr>
                      <w:i/>
                      <w:iCs/>
                    </w:rPr>
                  </w:pPr>
                </w:p>
              </w:tc>
              <w:tc>
                <w:tcPr>
                  <w:tcW w:w="1134" w:type="dxa"/>
                </w:tcPr>
                <w:p w14:paraId="3C9B3D51" w14:textId="6A7DBC31" w:rsidR="00177439" w:rsidRPr="00177439" w:rsidRDefault="00177439" w:rsidP="00177439">
                  <w:pPr>
                    <w:rPr>
                      <w:i/>
                      <w:iCs/>
                    </w:rPr>
                  </w:pPr>
                  <w:r w:rsidRPr="00177439">
                    <w:rPr>
                      <w:i/>
                      <w:iCs/>
                    </w:rPr>
                    <w:t>X</w:t>
                  </w:r>
                </w:p>
              </w:tc>
              <w:tc>
                <w:tcPr>
                  <w:tcW w:w="1195" w:type="dxa"/>
                </w:tcPr>
                <w:p w14:paraId="2A8C2627" w14:textId="77777777" w:rsidR="00177439" w:rsidRPr="00177439" w:rsidRDefault="00177439" w:rsidP="00177439">
                  <w:pPr>
                    <w:rPr>
                      <w:i/>
                      <w:iCs/>
                    </w:rPr>
                  </w:pPr>
                </w:p>
              </w:tc>
            </w:tr>
            <w:tr w:rsidR="00177439" w:rsidRPr="004A46FF" w14:paraId="70090607" w14:textId="77777777" w:rsidTr="00922AD9">
              <w:tc>
                <w:tcPr>
                  <w:tcW w:w="3702" w:type="dxa"/>
                </w:tcPr>
                <w:p w14:paraId="716FBD7E" w14:textId="77777777" w:rsidR="00177439" w:rsidRPr="00177439" w:rsidRDefault="00177439" w:rsidP="00177439">
                  <w:pPr>
                    <w:rPr>
                      <w:i/>
                      <w:iCs/>
                    </w:rPr>
                  </w:pPr>
                  <w:r w:rsidRPr="00177439">
                    <w:rPr>
                      <w:i/>
                      <w:iCs/>
                    </w:rPr>
                    <w:t>Eroze půdy</w:t>
                  </w:r>
                </w:p>
              </w:tc>
              <w:tc>
                <w:tcPr>
                  <w:tcW w:w="1113" w:type="dxa"/>
                </w:tcPr>
                <w:p w14:paraId="66C56DAD" w14:textId="77777777" w:rsidR="00177439" w:rsidRPr="00177439" w:rsidRDefault="00177439" w:rsidP="00177439">
                  <w:pPr>
                    <w:rPr>
                      <w:i/>
                      <w:iCs/>
                    </w:rPr>
                  </w:pPr>
                </w:p>
              </w:tc>
              <w:tc>
                <w:tcPr>
                  <w:tcW w:w="1162" w:type="dxa"/>
                </w:tcPr>
                <w:p w14:paraId="3F0D7D0F" w14:textId="6816EEEA" w:rsidR="00177439" w:rsidRPr="00177439" w:rsidRDefault="00177439" w:rsidP="00177439">
                  <w:pPr>
                    <w:rPr>
                      <w:i/>
                      <w:iCs/>
                    </w:rPr>
                  </w:pPr>
                  <w:r w:rsidRPr="00177439">
                    <w:rPr>
                      <w:i/>
                      <w:iCs/>
                    </w:rPr>
                    <w:t>X</w:t>
                  </w:r>
                </w:p>
              </w:tc>
              <w:tc>
                <w:tcPr>
                  <w:tcW w:w="1106" w:type="dxa"/>
                </w:tcPr>
                <w:p w14:paraId="038381EB" w14:textId="77777777" w:rsidR="00177439" w:rsidRPr="00177439" w:rsidRDefault="00177439" w:rsidP="00177439">
                  <w:pPr>
                    <w:rPr>
                      <w:i/>
                      <w:iCs/>
                    </w:rPr>
                  </w:pPr>
                </w:p>
              </w:tc>
              <w:tc>
                <w:tcPr>
                  <w:tcW w:w="1134" w:type="dxa"/>
                </w:tcPr>
                <w:p w14:paraId="671BC333" w14:textId="46DEF784" w:rsidR="00177439" w:rsidRPr="00177439" w:rsidRDefault="00177439" w:rsidP="00177439">
                  <w:pPr>
                    <w:rPr>
                      <w:i/>
                      <w:iCs/>
                    </w:rPr>
                  </w:pPr>
                  <w:r w:rsidRPr="00177439">
                    <w:rPr>
                      <w:i/>
                      <w:iCs/>
                    </w:rPr>
                    <w:t>X</w:t>
                  </w:r>
                </w:p>
              </w:tc>
              <w:tc>
                <w:tcPr>
                  <w:tcW w:w="1195" w:type="dxa"/>
                </w:tcPr>
                <w:p w14:paraId="2F1C6986" w14:textId="77777777" w:rsidR="00177439" w:rsidRPr="00177439" w:rsidRDefault="00177439" w:rsidP="00177439">
                  <w:pPr>
                    <w:rPr>
                      <w:i/>
                      <w:iCs/>
                    </w:rPr>
                  </w:pPr>
                </w:p>
              </w:tc>
            </w:tr>
            <w:tr w:rsidR="00177439" w:rsidRPr="004A46FF" w14:paraId="30FBC1F9" w14:textId="77777777" w:rsidTr="00922AD9">
              <w:tc>
                <w:tcPr>
                  <w:tcW w:w="3702" w:type="dxa"/>
                </w:tcPr>
                <w:p w14:paraId="25393E45" w14:textId="77777777" w:rsidR="00177439" w:rsidRPr="00177439" w:rsidRDefault="00177439" w:rsidP="00177439">
                  <w:pPr>
                    <w:rPr>
                      <w:i/>
                      <w:iCs/>
                    </w:rPr>
                  </w:pPr>
                  <w:r w:rsidRPr="00177439">
                    <w:rPr>
                      <w:i/>
                      <w:iCs/>
                    </w:rPr>
                    <w:t>Soliflukce</w:t>
                  </w:r>
                </w:p>
              </w:tc>
              <w:tc>
                <w:tcPr>
                  <w:tcW w:w="1113" w:type="dxa"/>
                </w:tcPr>
                <w:p w14:paraId="20169D22" w14:textId="77777777" w:rsidR="00177439" w:rsidRPr="00177439" w:rsidRDefault="00177439" w:rsidP="00177439">
                  <w:pPr>
                    <w:rPr>
                      <w:i/>
                      <w:iCs/>
                    </w:rPr>
                  </w:pPr>
                </w:p>
              </w:tc>
              <w:tc>
                <w:tcPr>
                  <w:tcW w:w="1162" w:type="dxa"/>
                </w:tcPr>
                <w:p w14:paraId="1E96E072" w14:textId="1B9029B4" w:rsidR="00177439" w:rsidRPr="00177439" w:rsidRDefault="00177439" w:rsidP="00177439">
                  <w:pPr>
                    <w:rPr>
                      <w:i/>
                      <w:iCs/>
                    </w:rPr>
                  </w:pPr>
                  <w:r w:rsidRPr="00177439">
                    <w:rPr>
                      <w:i/>
                      <w:iCs/>
                    </w:rPr>
                    <w:t>X</w:t>
                  </w:r>
                </w:p>
              </w:tc>
              <w:tc>
                <w:tcPr>
                  <w:tcW w:w="1106" w:type="dxa"/>
                </w:tcPr>
                <w:p w14:paraId="1D2D26A5" w14:textId="77777777" w:rsidR="00177439" w:rsidRPr="00177439" w:rsidRDefault="00177439" w:rsidP="00177439">
                  <w:pPr>
                    <w:rPr>
                      <w:i/>
                      <w:iCs/>
                    </w:rPr>
                  </w:pPr>
                </w:p>
              </w:tc>
              <w:tc>
                <w:tcPr>
                  <w:tcW w:w="1134" w:type="dxa"/>
                </w:tcPr>
                <w:p w14:paraId="68304861" w14:textId="22055B9F" w:rsidR="00177439" w:rsidRPr="00177439" w:rsidRDefault="00177439" w:rsidP="00177439">
                  <w:pPr>
                    <w:rPr>
                      <w:i/>
                      <w:iCs/>
                    </w:rPr>
                  </w:pPr>
                  <w:r w:rsidRPr="00177439">
                    <w:rPr>
                      <w:i/>
                      <w:iCs/>
                    </w:rPr>
                    <w:t>X</w:t>
                  </w:r>
                </w:p>
              </w:tc>
              <w:tc>
                <w:tcPr>
                  <w:tcW w:w="1195" w:type="dxa"/>
                </w:tcPr>
                <w:p w14:paraId="1F55932C" w14:textId="77777777" w:rsidR="00177439" w:rsidRPr="00177439" w:rsidRDefault="00177439" w:rsidP="00177439">
                  <w:pPr>
                    <w:rPr>
                      <w:i/>
                      <w:iCs/>
                    </w:rPr>
                  </w:pPr>
                </w:p>
              </w:tc>
            </w:tr>
            <w:tr w:rsidR="00177439" w:rsidRPr="004A46FF" w14:paraId="5D550E2B" w14:textId="77777777" w:rsidTr="00922AD9">
              <w:tc>
                <w:tcPr>
                  <w:tcW w:w="3702" w:type="dxa"/>
                </w:tcPr>
                <w:p w14:paraId="454D2FC5" w14:textId="77777777" w:rsidR="00177439" w:rsidRPr="00177439" w:rsidRDefault="00177439" w:rsidP="00177439">
                  <w:pPr>
                    <w:rPr>
                      <w:i/>
                      <w:iCs/>
                    </w:rPr>
                  </w:pPr>
                  <w:r w:rsidRPr="00177439">
                    <w:rPr>
                      <w:i/>
                      <w:iCs/>
                    </w:rPr>
                    <w:t>Lavina</w:t>
                  </w:r>
                </w:p>
              </w:tc>
              <w:tc>
                <w:tcPr>
                  <w:tcW w:w="1113" w:type="dxa"/>
                </w:tcPr>
                <w:p w14:paraId="3D2E68E4" w14:textId="77777777" w:rsidR="00177439" w:rsidRPr="00177439" w:rsidRDefault="00177439" w:rsidP="00177439">
                  <w:pPr>
                    <w:rPr>
                      <w:i/>
                      <w:iCs/>
                    </w:rPr>
                  </w:pPr>
                </w:p>
              </w:tc>
              <w:tc>
                <w:tcPr>
                  <w:tcW w:w="1162" w:type="dxa"/>
                </w:tcPr>
                <w:p w14:paraId="387AC1E1" w14:textId="78E3CB69" w:rsidR="00177439" w:rsidRPr="00177439" w:rsidRDefault="00177439" w:rsidP="00177439">
                  <w:pPr>
                    <w:rPr>
                      <w:i/>
                      <w:iCs/>
                    </w:rPr>
                  </w:pPr>
                  <w:r w:rsidRPr="00177439">
                    <w:rPr>
                      <w:i/>
                      <w:iCs/>
                    </w:rPr>
                    <w:t>X</w:t>
                  </w:r>
                </w:p>
              </w:tc>
              <w:tc>
                <w:tcPr>
                  <w:tcW w:w="1106" w:type="dxa"/>
                </w:tcPr>
                <w:p w14:paraId="586CA06A" w14:textId="77777777" w:rsidR="00177439" w:rsidRPr="00177439" w:rsidRDefault="00177439" w:rsidP="00177439">
                  <w:pPr>
                    <w:rPr>
                      <w:i/>
                      <w:iCs/>
                    </w:rPr>
                  </w:pPr>
                </w:p>
              </w:tc>
              <w:tc>
                <w:tcPr>
                  <w:tcW w:w="1134" w:type="dxa"/>
                </w:tcPr>
                <w:p w14:paraId="5A52EDE1" w14:textId="74215D78" w:rsidR="00177439" w:rsidRPr="00177439" w:rsidRDefault="00177439" w:rsidP="00177439">
                  <w:pPr>
                    <w:rPr>
                      <w:i/>
                      <w:iCs/>
                    </w:rPr>
                  </w:pPr>
                  <w:r w:rsidRPr="00177439">
                    <w:rPr>
                      <w:i/>
                      <w:iCs/>
                    </w:rPr>
                    <w:t>X</w:t>
                  </w:r>
                </w:p>
              </w:tc>
              <w:tc>
                <w:tcPr>
                  <w:tcW w:w="1195" w:type="dxa"/>
                </w:tcPr>
                <w:p w14:paraId="3A7CB5BE" w14:textId="77777777" w:rsidR="00177439" w:rsidRPr="00177439" w:rsidRDefault="00177439" w:rsidP="00177439">
                  <w:pPr>
                    <w:rPr>
                      <w:i/>
                      <w:iCs/>
                    </w:rPr>
                  </w:pPr>
                </w:p>
              </w:tc>
            </w:tr>
            <w:tr w:rsidR="00177439" w:rsidRPr="004A46FF" w14:paraId="4DE4AB61" w14:textId="77777777" w:rsidTr="00922AD9">
              <w:tc>
                <w:tcPr>
                  <w:tcW w:w="3702" w:type="dxa"/>
                </w:tcPr>
                <w:p w14:paraId="230D60CA" w14:textId="77777777" w:rsidR="00177439" w:rsidRPr="00177439" w:rsidRDefault="00177439" w:rsidP="00177439">
                  <w:pPr>
                    <w:rPr>
                      <w:i/>
                      <w:iCs/>
                    </w:rPr>
                  </w:pPr>
                  <w:r w:rsidRPr="00177439">
                    <w:rPr>
                      <w:i/>
                      <w:iCs/>
                    </w:rPr>
                    <w:t>Sesuv půdy</w:t>
                  </w:r>
                </w:p>
              </w:tc>
              <w:tc>
                <w:tcPr>
                  <w:tcW w:w="1113" w:type="dxa"/>
                </w:tcPr>
                <w:p w14:paraId="5346DEB4" w14:textId="77777777" w:rsidR="00177439" w:rsidRPr="00177439" w:rsidRDefault="00177439" w:rsidP="00177439">
                  <w:pPr>
                    <w:rPr>
                      <w:i/>
                      <w:iCs/>
                    </w:rPr>
                  </w:pPr>
                </w:p>
              </w:tc>
              <w:tc>
                <w:tcPr>
                  <w:tcW w:w="1162" w:type="dxa"/>
                </w:tcPr>
                <w:p w14:paraId="60DA7781" w14:textId="0E534E23" w:rsidR="00177439" w:rsidRPr="00177439" w:rsidRDefault="00177439" w:rsidP="00177439">
                  <w:pPr>
                    <w:rPr>
                      <w:i/>
                      <w:iCs/>
                    </w:rPr>
                  </w:pPr>
                  <w:r w:rsidRPr="00177439">
                    <w:rPr>
                      <w:i/>
                      <w:iCs/>
                    </w:rPr>
                    <w:t>X</w:t>
                  </w:r>
                </w:p>
              </w:tc>
              <w:tc>
                <w:tcPr>
                  <w:tcW w:w="1106" w:type="dxa"/>
                </w:tcPr>
                <w:p w14:paraId="38278115" w14:textId="77777777" w:rsidR="00177439" w:rsidRPr="00177439" w:rsidRDefault="00177439" w:rsidP="00177439">
                  <w:pPr>
                    <w:rPr>
                      <w:i/>
                      <w:iCs/>
                    </w:rPr>
                  </w:pPr>
                </w:p>
              </w:tc>
              <w:tc>
                <w:tcPr>
                  <w:tcW w:w="1134" w:type="dxa"/>
                </w:tcPr>
                <w:p w14:paraId="5E8FC7B6" w14:textId="1DCFA381" w:rsidR="00177439" w:rsidRPr="00177439" w:rsidRDefault="00177439" w:rsidP="00177439">
                  <w:pPr>
                    <w:rPr>
                      <w:i/>
                      <w:iCs/>
                    </w:rPr>
                  </w:pPr>
                  <w:r w:rsidRPr="00177439">
                    <w:rPr>
                      <w:i/>
                      <w:iCs/>
                    </w:rPr>
                    <w:t>X</w:t>
                  </w:r>
                </w:p>
              </w:tc>
              <w:tc>
                <w:tcPr>
                  <w:tcW w:w="1195" w:type="dxa"/>
                </w:tcPr>
                <w:p w14:paraId="4CED7D17" w14:textId="77777777" w:rsidR="00177439" w:rsidRPr="00177439" w:rsidRDefault="00177439" w:rsidP="00177439">
                  <w:pPr>
                    <w:rPr>
                      <w:i/>
                      <w:iCs/>
                    </w:rPr>
                  </w:pPr>
                </w:p>
              </w:tc>
            </w:tr>
            <w:tr w:rsidR="00177439" w:rsidRPr="004A46FF" w14:paraId="0397FB96" w14:textId="77777777" w:rsidTr="00922AD9">
              <w:tc>
                <w:tcPr>
                  <w:tcW w:w="3702" w:type="dxa"/>
                </w:tcPr>
                <w:p w14:paraId="588F81C7" w14:textId="77777777" w:rsidR="00177439" w:rsidRPr="00177439" w:rsidRDefault="00177439" w:rsidP="00177439">
                  <w:pPr>
                    <w:rPr>
                      <w:i/>
                      <w:iCs/>
                    </w:rPr>
                  </w:pPr>
                  <w:r w:rsidRPr="00177439">
                    <w:rPr>
                      <w:i/>
                      <w:iCs/>
                    </w:rPr>
                    <w:t>Sesedání půdy</w:t>
                  </w:r>
                </w:p>
              </w:tc>
              <w:tc>
                <w:tcPr>
                  <w:tcW w:w="1113" w:type="dxa"/>
                </w:tcPr>
                <w:p w14:paraId="14728B75" w14:textId="77777777" w:rsidR="00177439" w:rsidRPr="00177439" w:rsidRDefault="00177439" w:rsidP="00177439">
                  <w:pPr>
                    <w:rPr>
                      <w:i/>
                      <w:iCs/>
                    </w:rPr>
                  </w:pPr>
                </w:p>
              </w:tc>
              <w:tc>
                <w:tcPr>
                  <w:tcW w:w="1162" w:type="dxa"/>
                </w:tcPr>
                <w:p w14:paraId="095CCB05" w14:textId="4929DB15" w:rsidR="00177439" w:rsidRPr="00177439" w:rsidRDefault="00177439" w:rsidP="00177439">
                  <w:pPr>
                    <w:rPr>
                      <w:i/>
                      <w:iCs/>
                    </w:rPr>
                  </w:pPr>
                  <w:r w:rsidRPr="00177439">
                    <w:rPr>
                      <w:i/>
                      <w:iCs/>
                    </w:rPr>
                    <w:t>X</w:t>
                  </w:r>
                </w:p>
              </w:tc>
              <w:tc>
                <w:tcPr>
                  <w:tcW w:w="1106" w:type="dxa"/>
                </w:tcPr>
                <w:p w14:paraId="47E5252E" w14:textId="77777777" w:rsidR="00177439" w:rsidRPr="00177439" w:rsidRDefault="00177439" w:rsidP="00177439">
                  <w:pPr>
                    <w:rPr>
                      <w:i/>
                      <w:iCs/>
                    </w:rPr>
                  </w:pPr>
                </w:p>
              </w:tc>
              <w:tc>
                <w:tcPr>
                  <w:tcW w:w="1134" w:type="dxa"/>
                </w:tcPr>
                <w:p w14:paraId="3CD02F8D" w14:textId="5330998D" w:rsidR="00177439" w:rsidRPr="00177439" w:rsidRDefault="00177439" w:rsidP="00177439">
                  <w:pPr>
                    <w:rPr>
                      <w:i/>
                      <w:iCs/>
                    </w:rPr>
                  </w:pPr>
                  <w:r w:rsidRPr="00177439">
                    <w:rPr>
                      <w:i/>
                      <w:iCs/>
                    </w:rPr>
                    <w:t>X</w:t>
                  </w:r>
                </w:p>
              </w:tc>
              <w:tc>
                <w:tcPr>
                  <w:tcW w:w="1195" w:type="dxa"/>
                </w:tcPr>
                <w:p w14:paraId="19BD05E6" w14:textId="77777777" w:rsidR="00177439" w:rsidRPr="00177439" w:rsidRDefault="00177439" w:rsidP="00177439">
                  <w:pPr>
                    <w:rPr>
                      <w:i/>
                      <w:iCs/>
                    </w:rPr>
                  </w:pPr>
                </w:p>
              </w:tc>
            </w:tr>
            <w:bookmarkEnd w:id="2"/>
            <w:bookmarkEnd w:id="3"/>
          </w:tbl>
          <w:p w14:paraId="3BB07538" w14:textId="150E610F" w:rsidR="00177439" w:rsidRDefault="00177439" w:rsidP="00177439"/>
          <w:p w14:paraId="3483CCF3" w14:textId="77777777" w:rsidR="00177439" w:rsidRPr="00177439" w:rsidRDefault="00177439" w:rsidP="00177439">
            <w:pPr>
              <w:rPr>
                <w:i/>
                <w:iCs/>
                <w:u w:val="single"/>
              </w:rPr>
            </w:pPr>
            <w:r w:rsidRPr="00177439">
              <w:rPr>
                <w:i/>
                <w:iCs/>
                <w:u w:val="single"/>
              </w:rPr>
              <w:t>Komentář k analýze zranitelnosti:</w:t>
            </w:r>
          </w:p>
          <w:p w14:paraId="63AE3CA9" w14:textId="3F5A5E8B" w:rsidR="00177439" w:rsidRPr="00177439" w:rsidRDefault="00177439" w:rsidP="00177439">
            <w:pPr>
              <w:rPr>
                <w:i/>
                <w:iCs/>
              </w:rPr>
            </w:pPr>
            <w:r w:rsidRPr="00177439">
              <w:rPr>
                <w:i/>
                <w:iCs/>
              </w:rPr>
              <w:t>U chronické hrozby – měnících se větrných poměrů – nebyla v této lokalitě identifikována změna dosavadních větrných poměrů a dle současných poznatků se ani do budoucna změna nepředpokládá.</w:t>
            </w:r>
          </w:p>
          <w:p w14:paraId="508F785E" w14:textId="77777777" w:rsidR="00177439" w:rsidRDefault="00177439" w:rsidP="00177439"/>
          <w:p w14:paraId="1F164CF1" w14:textId="3592877A" w:rsidR="00177439" w:rsidRDefault="00177439" w:rsidP="00177439"/>
          <w:p w14:paraId="51642990" w14:textId="0A9B55C7" w:rsidR="00177439" w:rsidRDefault="00177439" w:rsidP="00177439"/>
          <w:p w14:paraId="04366C51" w14:textId="36E61BAB" w:rsidR="00177439" w:rsidRDefault="00177439" w:rsidP="00177439"/>
          <w:p w14:paraId="798CDBCF" w14:textId="77777777" w:rsidR="00177439" w:rsidRPr="00586DB7" w:rsidRDefault="00177439" w:rsidP="00177439">
            <w:r w:rsidRPr="00586DB7">
              <w:lastRenderedPageBreak/>
              <w:t>Rizika relevantní pro projekt v závislosti na typu projektu a jeho umístění</w:t>
            </w:r>
          </w:p>
          <w:tbl>
            <w:tblPr>
              <w:tblStyle w:val="Mkatabulky"/>
              <w:tblW w:w="0" w:type="auto"/>
              <w:tblLook w:val="04A0" w:firstRow="1" w:lastRow="0" w:firstColumn="1" w:lastColumn="0" w:noHBand="0" w:noVBand="1"/>
            </w:tblPr>
            <w:tblGrid>
              <w:gridCol w:w="6374"/>
            </w:tblGrid>
            <w:tr w:rsidR="00177439" w:rsidRPr="004A46FF" w14:paraId="530E1CF6" w14:textId="77777777" w:rsidTr="00922AD9">
              <w:tc>
                <w:tcPr>
                  <w:tcW w:w="6374" w:type="dxa"/>
                </w:tcPr>
                <w:p w14:paraId="2BD9869E" w14:textId="77777777" w:rsidR="00177439" w:rsidRPr="00586DB7" w:rsidRDefault="00177439" w:rsidP="00177439">
                  <w:r w:rsidRPr="00586DB7">
                    <w:t>Identifikovaná klimatická nebezpečí – rizika</w:t>
                  </w:r>
                </w:p>
              </w:tc>
            </w:tr>
            <w:tr w:rsidR="00177439" w:rsidRPr="004A46FF" w14:paraId="61AF5E31" w14:textId="77777777" w:rsidTr="00922AD9">
              <w:tc>
                <w:tcPr>
                  <w:tcW w:w="6374" w:type="dxa"/>
                </w:tcPr>
                <w:p w14:paraId="5F79E0BB" w14:textId="54564CC0" w:rsidR="00177439" w:rsidRPr="00586DB7" w:rsidRDefault="00177439" w:rsidP="00177439">
                  <w:r w:rsidRPr="00994E92">
                    <w:t>Bouře (včetně sněhových, prachových a písečných)</w:t>
                  </w:r>
                </w:p>
              </w:tc>
            </w:tr>
            <w:tr w:rsidR="00177439" w:rsidRPr="004A46FF" w14:paraId="40E8BCF2" w14:textId="77777777" w:rsidTr="00922AD9">
              <w:tc>
                <w:tcPr>
                  <w:tcW w:w="6374" w:type="dxa"/>
                </w:tcPr>
                <w:p w14:paraId="1FBD6C19" w14:textId="0DCB3D3E" w:rsidR="00177439" w:rsidRPr="00586DB7" w:rsidRDefault="00177439" w:rsidP="00177439">
                  <w:r w:rsidRPr="00994E92">
                    <w:t>Tornádo</w:t>
                  </w:r>
                </w:p>
              </w:tc>
            </w:tr>
            <w:tr w:rsidR="00177439" w:rsidRPr="004A46FF" w14:paraId="51E59928" w14:textId="77777777" w:rsidTr="00922AD9">
              <w:tc>
                <w:tcPr>
                  <w:tcW w:w="6374" w:type="dxa"/>
                </w:tcPr>
                <w:p w14:paraId="3BA55CCB" w14:textId="1628E5F9" w:rsidR="00177439" w:rsidRPr="00586DB7" w:rsidRDefault="00F95FB6" w:rsidP="00177439">
                  <w:r>
                    <w:t>Studená vlna/mráz</w:t>
                  </w:r>
                </w:p>
              </w:tc>
            </w:tr>
          </w:tbl>
          <w:p w14:paraId="1B441867" w14:textId="0DCDC52A" w:rsidR="00177439" w:rsidRDefault="00177439" w:rsidP="00177439">
            <w:pPr>
              <w:jc w:val="both"/>
            </w:pPr>
          </w:p>
          <w:p w14:paraId="2C439CFE" w14:textId="77777777" w:rsidR="00177439" w:rsidRDefault="00177439" w:rsidP="00177439">
            <w:pPr>
              <w:jc w:val="both"/>
            </w:pPr>
            <w:r>
              <w:t>Hodnocení závažnosti rizika:</w:t>
            </w:r>
          </w:p>
          <w:p w14:paraId="38EA7FDC" w14:textId="77777777" w:rsidR="00177439" w:rsidRPr="00177439" w:rsidRDefault="00177439" w:rsidP="00177439">
            <w:pPr>
              <w:jc w:val="both"/>
              <w:rPr>
                <w:i/>
                <w:iCs/>
              </w:rPr>
            </w:pPr>
            <w:r w:rsidRPr="00177439">
              <w:rPr>
                <w:i/>
                <w:iCs/>
              </w:rPr>
              <w:t>1)</w:t>
            </w:r>
            <w:r w:rsidRPr="00177439">
              <w:rPr>
                <w:i/>
                <w:iCs/>
              </w:rPr>
              <w:tab/>
            </w:r>
            <w:r w:rsidRPr="00177439">
              <w:rPr>
                <w:i/>
                <w:iCs/>
                <w:u w:val="single"/>
              </w:rPr>
              <w:t>Bouře</w:t>
            </w:r>
          </w:p>
          <w:p w14:paraId="1737EE9F" w14:textId="77777777" w:rsidR="00177439" w:rsidRPr="00177439" w:rsidRDefault="00177439" w:rsidP="00177439">
            <w:pPr>
              <w:jc w:val="both"/>
              <w:rPr>
                <w:i/>
                <w:iCs/>
              </w:rPr>
            </w:pPr>
            <w:r w:rsidRPr="00177439">
              <w:rPr>
                <w:i/>
                <w:iCs/>
              </w:rPr>
              <w:t>Komentář k hodnocení rizika:</w:t>
            </w:r>
          </w:p>
          <w:p w14:paraId="57C9F91E" w14:textId="77777777" w:rsidR="00177439" w:rsidRPr="00177439" w:rsidRDefault="00177439" w:rsidP="00177439">
            <w:pPr>
              <w:jc w:val="both"/>
              <w:rPr>
                <w:i/>
                <w:iCs/>
              </w:rPr>
            </w:pPr>
            <w:r w:rsidRPr="00177439">
              <w:rPr>
                <w:i/>
                <w:iCs/>
              </w:rPr>
              <w:t>Toto riziko lze považovat za možné a s významnými následky.</w:t>
            </w:r>
          </w:p>
          <w:p w14:paraId="7A66C5F1" w14:textId="77777777" w:rsidR="00177439" w:rsidRPr="00177439" w:rsidRDefault="00177439" w:rsidP="00177439">
            <w:pPr>
              <w:jc w:val="both"/>
              <w:rPr>
                <w:i/>
                <w:iCs/>
              </w:rPr>
            </w:pPr>
            <w:r w:rsidRPr="00177439">
              <w:rPr>
                <w:i/>
                <w:iCs/>
              </w:rPr>
              <w:t xml:space="preserve">Adaptační opatření: </w:t>
            </w:r>
          </w:p>
          <w:p w14:paraId="53C4AAC8" w14:textId="77777777" w:rsidR="00177439" w:rsidRPr="00177439" w:rsidRDefault="00177439" w:rsidP="00177439">
            <w:pPr>
              <w:jc w:val="both"/>
              <w:rPr>
                <w:i/>
                <w:iCs/>
              </w:rPr>
            </w:pPr>
            <w:r w:rsidRPr="00177439">
              <w:rPr>
                <w:i/>
                <w:iCs/>
              </w:rPr>
              <w:t xml:space="preserve">Větrné elektrárny jsou konstruovány s dostatečnou odolností proti velkým rychlostem větru, jež se mohou vyskytovat v současných a budoucích klimatických podmínkách ČR, které jsou ovlivněny klimatickou změnou. Po dosažení max. rychlosti větru mezi 22 a 25 m/s se Větrná elektrárna automaticky odstaví a nastaví lopatky „do praporu“, aby kladly co nejmenší odpor větru. </w:t>
            </w:r>
          </w:p>
          <w:p w14:paraId="3AD89ACA" w14:textId="77777777" w:rsidR="00177439" w:rsidRPr="00177439" w:rsidRDefault="00177439" w:rsidP="00177439">
            <w:pPr>
              <w:jc w:val="both"/>
              <w:rPr>
                <w:i/>
                <w:iCs/>
              </w:rPr>
            </w:pPr>
            <w:r w:rsidRPr="00177439">
              <w:rPr>
                <w:i/>
                <w:iCs/>
              </w:rPr>
              <w:t>2)</w:t>
            </w:r>
            <w:r w:rsidRPr="00177439">
              <w:rPr>
                <w:i/>
                <w:iCs/>
              </w:rPr>
              <w:tab/>
            </w:r>
            <w:r w:rsidRPr="00177439">
              <w:rPr>
                <w:i/>
                <w:iCs/>
                <w:u w:val="single"/>
              </w:rPr>
              <w:t>Tornádo</w:t>
            </w:r>
          </w:p>
          <w:p w14:paraId="22B712F3" w14:textId="77777777" w:rsidR="00177439" w:rsidRPr="00177439" w:rsidRDefault="00177439" w:rsidP="00177439">
            <w:pPr>
              <w:jc w:val="both"/>
              <w:rPr>
                <w:i/>
                <w:iCs/>
              </w:rPr>
            </w:pPr>
            <w:r w:rsidRPr="00177439">
              <w:rPr>
                <w:i/>
                <w:iCs/>
              </w:rPr>
              <w:t>Komentář k hodnocení rizika:</w:t>
            </w:r>
          </w:p>
          <w:p w14:paraId="645EA667" w14:textId="77777777" w:rsidR="00177439" w:rsidRPr="00177439" w:rsidRDefault="00177439" w:rsidP="00177439">
            <w:pPr>
              <w:jc w:val="both"/>
              <w:rPr>
                <w:i/>
                <w:iCs/>
              </w:rPr>
            </w:pPr>
            <w:r w:rsidRPr="00177439">
              <w:rPr>
                <w:i/>
                <w:iCs/>
              </w:rPr>
              <w:t>Toto riziko lze považovat za zřídkavé, ale katastrofálními následky.</w:t>
            </w:r>
          </w:p>
          <w:p w14:paraId="1E22AB1E" w14:textId="77777777" w:rsidR="00177439" w:rsidRPr="00177439" w:rsidRDefault="00177439" w:rsidP="00177439">
            <w:pPr>
              <w:jc w:val="both"/>
              <w:rPr>
                <w:i/>
                <w:iCs/>
              </w:rPr>
            </w:pPr>
            <w:r w:rsidRPr="00177439">
              <w:rPr>
                <w:i/>
                <w:iCs/>
              </w:rPr>
              <w:t xml:space="preserve">Adaptační opatření: </w:t>
            </w:r>
          </w:p>
          <w:p w14:paraId="2A119115" w14:textId="5D563734" w:rsidR="00177439" w:rsidRDefault="00177439" w:rsidP="00177439">
            <w:pPr>
              <w:jc w:val="both"/>
              <w:rPr>
                <w:i/>
                <w:iCs/>
              </w:rPr>
            </w:pPr>
            <w:r w:rsidRPr="00177439">
              <w:rPr>
                <w:i/>
                <w:iCs/>
              </w:rPr>
              <w:t>Větrné elektrárny jsou konstruovány s dostatečnou odolností proti velkým rychlostem větru, jež se mohou vyskytovat v současných a budoucích klimatických podmínkách ČR, které jsou ovlivněny.</w:t>
            </w:r>
          </w:p>
          <w:p w14:paraId="4F90A653" w14:textId="50D019C8" w:rsidR="00B377A3" w:rsidRDefault="00B377A3" w:rsidP="00177439">
            <w:pPr>
              <w:jc w:val="both"/>
              <w:rPr>
                <w:i/>
                <w:iCs/>
              </w:rPr>
            </w:pPr>
            <w:r>
              <w:rPr>
                <w:i/>
                <w:iCs/>
              </w:rPr>
              <w:t>3)</w:t>
            </w:r>
            <w:r w:rsidRPr="00B377A3">
              <w:rPr>
                <w:i/>
                <w:iCs/>
                <w:u w:val="single"/>
              </w:rPr>
              <w:t xml:space="preserve"> Studená vlna/mráz</w:t>
            </w:r>
          </w:p>
          <w:p w14:paraId="5A79F641" w14:textId="76C81463" w:rsidR="00B377A3" w:rsidRDefault="00B377A3" w:rsidP="00177439">
            <w:pPr>
              <w:jc w:val="both"/>
              <w:rPr>
                <w:i/>
                <w:iCs/>
              </w:rPr>
            </w:pPr>
            <w:r w:rsidRPr="00B377A3">
              <w:rPr>
                <w:i/>
                <w:iCs/>
              </w:rPr>
              <w:t>Komentář k hodnocení rizika:</w:t>
            </w:r>
          </w:p>
          <w:p w14:paraId="6E648F0C" w14:textId="14AD597F" w:rsidR="00B377A3" w:rsidRDefault="00B377A3" w:rsidP="00177439">
            <w:pPr>
              <w:jc w:val="both"/>
              <w:rPr>
                <w:i/>
                <w:iCs/>
              </w:rPr>
            </w:pPr>
            <w:r w:rsidRPr="00B377A3">
              <w:rPr>
                <w:i/>
                <w:iCs/>
              </w:rPr>
              <w:t>Toto riziko lze považovat za vysoce pravděpodobné a s významnými následky.</w:t>
            </w:r>
          </w:p>
          <w:p w14:paraId="3B549752" w14:textId="440FE634" w:rsidR="00B377A3" w:rsidRDefault="00B377A3" w:rsidP="00177439">
            <w:pPr>
              <w:jc w:val="both"/>
              <w:rPr>
                <w:i/>
                <w:iCs/>
              </w:rPr>
            </w:pPr>
            <w:r w:rsidRPr="00B377A3">
              <w:rPr>
                <w:i/>
                <w:iCs/>
              </w:rPr>
              <w:t>Adaptační opatření:</w:t>
            </w:r>
          </w:p>
          <w:p w14:paraId="30FF3341" w14:textId="6D9FE6F6" w:rsidR="00B377A3" w:rsidRPr="00177439" w:rsidRDefault="00B377A3" w:rsidP="00177439">
            <w:pPr>
              <w:jc w:val="both"/>
              <w:rPr>
                <w:i/>
                <w:iCs/>
              </w:rPr>
            </w:pPr>
            <w:r w:rsidRPr="00B377A3">
              <w:rPr>
                <w:i/>
                <w:iCs/>
              </w:rPr>
              <w:t>V případě námrazy tkví nebezpečí v odlétávání námrazy a v krajním případě ohrožení majetku či zdraví osob. Dle stavebního povolení stavba splňuje odstupové vzdálenosti a plní veškeré hygienické limity.</w:t>
            </w:r>
            <w:r>
              <w:t xml:space="preserve"> </w:t>
            </w:r>
            <w:r w:rsidRPr="00B377A3">
              <w:rPr>
                <w:i/>
                <w:iCs/>
              </w:rPr>
              <w:t>V případě námrazy bude provoz VTE odstaven.</w:t>
            </w:r>
          </w:p>
          <w:p w14:paraId="059A4038" w14:textId="77777777" w:rsidR="00177439" w:rsidRDefault="00177439" w:rsidP="00177439">
            <w:pPr>
              <w:jc w:val="both"/>
            </w:pPr>
          </w:p>
          <w:p w14:paraId="7D3EF5D8" w14:textId="78135284" w:rsidR="00177439" w:rsidRPr="00177439" w:rsidRDefault="00177439" w:rsidP="00177439">
            <w:pPr>
              <w:jc w:val="both"/>
              <w:rPr>
                <w:b/>
                <w:color w:val="auto"/>
                <w:sz w:val="24"/>
                <w:szCs w:val="24"/>
                <w:u w:val="single"/>
              </w:rPr>
            </w:pPr>
            <w:r w:rsidRPr="0054646B">
              <w:rPr>
                <w:b/>
                <w:color w:val="auto"/>
                <w:sz w:val="24"/>
                <w:szCs w:val="24"/>
                <w:u w:val="single"/>
              </w:rPr>
              <w:t>Souhrn adaptačních opatření, která nejsou zahrnuta mezi opatření uvedená v energetickém posudku:</w:t>
            </w:r>
          </w:p>
        </w:tc>
      </w:tr>
      <w:tr w:rsidR="00177439" w14:paraId="39EB38F1" w14:textId="77777777" w:rsidTr="00922AD9">
        <w:tc>
          <w:tcPr>
            <w:tcW w:w="9628" w:type="dxa"/>
            <w:gridSpan w:val="4"/>
          </w:tcPr>
          <w:p w14:paraId="7B8DC2A0" w14:textId="36593793" w:rsidR="00177439" w:rsidRPr="00177439" w:rsidRDefault="00177439" w:rsidP="00177439">
            <w:pPr>
              <w:spacing w:before="80" w:after="80"/>
              <w:jc w:val="both"/>
              <w:rPr>
                <w:b/>
                <w:i/>
                <w:iCs/>
                <w:color w:val="BFBFBF" w:themeColor="background1" w:themeShade="BF"/>
                <w:sz w:val="20"/>
                <w:szCs w:val="20"/>
              </w:rPr>
            </w:pPr>
            <w:r w:rsidRPr="00177439">
              <w:rPr>
                <w:i/>
                <w:iCs/>
                <w:color w:val="auto"/>
                <w:sz w:val="24"/>
                <w:szCs w:val="24"/>
              </w:rPr>
              <w:lastRenderedPageBreak/>
              <w:t>Žádná adaptační opatření nad rámec opatření uvedená v energetickém posudku nebudou realizována</w:t>
            </w:r>
            <w:r w:rsidRPr="00177439">
              <w:rPr>
                <w:i/>
                <w:iCs/>
                <w:color w:val="FF0000"/>
                <w:sz w:val="24"/>
                <w:szCs w:val="24"/>
              </w:rPr>
              <w:t>.</w:t>
            </w:r>
            <w:r w:rsidRPr="00177439">
              <w:rPr>
                <w:b/>
                <w:i/>
                <w:iCs/>
                <w:color w:val="BFBFBF" w:themeColor="background1" w:themeShade="BF"/>
                <w:sz w:val="20"/>
                <w:szCs w:val="20"/>
              </w:rPr>
              <w:t xml:space="preserve"> </w:t>
            </w:r>
          </w:p>
          <w:p w14:paraId="57D2CCAE" w14:textId="77777777" w:rsidR="00177439" w:rsidRDefault="00177439" w:rsidP="00177439">
            <w:pPr>
              <w:jc w:val="both"/>
              <w:rPr>
                <w:sz w:val="20"/>
                <w:szCs w:val="20"/>
                <w:u w:val="single"/>
              </w:rPr>
            </w:pPr>
          </w:p>
          <w:p w14:paraId="4D0307C7" w14:textId="77777777" w:rsidR="00177439" w:rsidRDefault="00177439" w:rsidP="00177439">
            <w:pPr>
              <w:jc w:val="both"/>
              <w:rPr>
                <w:sz w:val="20"/>
                <w:szCs w:val="20"/>
                <w:u w:val="single"/>
              </w:rPr>
            </w:pPr>
          </w:p>
          <w:p w14:paraId="084E2B99" w14:textId="77777777" w:rsidR="00177439" w:rsidRPr="00D276BE" w:rsidRDefault="00177439" w:rsidP="00177439">
            <w:pPr>
              <w:jc w:val="both"/>
              <w:rPr>
                <w:sz w:val="20"/>
                <w:szCs w:val="20"/>
                <w:u w:val="single"/>
              </w:rPr>
            </w:pPr>
          </w:p>
        </w:tc>
      </w:tr>
    </w:tbl>
    <w:p w14:paraId="0FF43D69" w14:textId="77777777" w:rsidR="000A5043" w:rsidRDefault="000A5043" w:rsidP="000A5043">
      <w:r>
        <w:br w:type="page"/>
      </w:r>
    </w:p>
    <w:tbl>
      <w:tblPr>
        <w:tblStyle w:val="Mkatabulky"/>
        <w:tblW w:w="0" w:type="auto"/>
        <w:tblLook w:val="04A0" w:firstRow="1" w:lastRow="0" w:firstColumn="1" w:lastColumn="0" w:noHBand="0" w:noVBand="1"/>
      </w:tblPr>
      <w:tblGrid>
        <w:gridCol w:w="3209"/>
        <w:gridCol w:w="614"/>
        <w:gridCol w:w="2595"/>
        <w:gridCol w:w="240"/>
        <w:gridCol w:w="2970"/>
      </w:tblGrid>
      <w:tr w:rsidR="000A5043" w14:paraId="08DC70A2" w14:textId="77777777" w:rsidTr="00922AD9">
        <w:tc>
          <w:tcPr>
            <w:tcW w:w="9628" w:type="dxa"/>
            <w:gridSpan w:val="5"/>
          </w:tcPr>
          <w:p w14:paraId="27E4A00A" w14:textId="77777777" w:rsidR="000A5043" w:rsidRPr="00D276BE" w:rsidRDefault="000A5043" w:rsidP="000A5043">
            <w:pPr>
              <w:pStyle w:val="Odstavecseseznamem"/>
              <w:numPr>
                <w:ilvl w:val="0"/>
                <w:numId w:val="24"/>
              </w:numPr>
              <w:jc w:val="both"/>
              <w:rPr>
                <w:b/>
              </w:rPr>
            </w:pPr>
            <w:r w:rsidRPr="00D276BE">
              <w:rPr>
                <w:b/>
              </w:rPr>
              <w:lastRenderedPageBreak/>
              <w:t>Udržitelné využívání a ochrana vodních a mořských zdrojů</w:t>
            </w:r>
          </w:p>
        </w:tc>
      </w:tr>
      <w:tr w:rsidR="000A5043" w14:paraId="3A7072C8" w14:textId="77777777" w:rsidTr="00922AD9">
        <w:tc>
          <w:tcPr>
            <w:tcW w:w="9628" w:type="dxa"/>
            <w:gridSpan w:val="5"/>
          </w:tcPr>
          <w:p w14:paraId="0BD9B7E5" w14:textId="77777777" w:rsidR="000A5043" w:rsidRDefault="000A5043" w:rsidP="00922AD9">
            <w:pPr>
              <w:jc w:val="both"/>
            </w:pPr>
            <w:r>
              <w:t>Pro tuto hospodářskou činnost se nepoužije.</w:t>
            </w:r>
          </w:p>
        </w:tc>
      </w:tr>
      <w:tr w:rsidR="000A5043" w14:paraId="46AFE3F1" w14:textId="77777777" w:rsidTr="00922AD9">
        <w:tc>
          <w:tcPr>
            <w:tcW w:w="9628" w:type="dxa"/>
            <w:gridSpan w:val="5"/>
          </w:tcPr>
          <w:p w14:paraId="06F02B0A" w14:textId="77777777" w:rsidR="000A5043" w:rsidRPr="00D276BE" w:rsidRDefault="000A5043" w:rsidP="000A5043">
            <w:pPr>
              <w:pStyle w:val="Odstavecseseznamem"/>
              <w:numPr>
                <w:ilvl w:val="0"/>
                <w:numId w:val="24"/>
              </w:numPr>
              <w:jc w:val="both"/>
              <w:rPr>
                <w:b/>
              </w:rPr>
            </w:pPr>
            <w:r w:rsidRPr="00D276BE">
              <w:rPr>
                <w:b/>
              </w:rPr>
              <w:t>Přechod na oběhové hospodářství</w:t>
            </w:r>
          </w:p>
        </w:tc>
      </w:tr>
      <w:tr w:rsidR="000A5043" w:rsidRPr="009C6A97" w14:paraId="2E705588" w14:textId="77777777" w:rsidTr="00922AD9">
        <w:tc>
          <w:tcPr>
            <w:tcW w:w="3823" w:type="dxa"/>
            <w:gridSpan w:val="2"/>
          </w:tcPr>
          <w:p w14:paraId="64C86F10" w14:textId="77777777" w:rsidR="000A5043" w:rsidRPr="009C6A97" w:rsidRDefault="000A5043" w:rsidP="00922AD9">
            <w:pPr>
              <w:jc w:val="both"/>
              <w:rPr>
                <w:b/>
              </w:rPr>
            </w:pPr>
            <w:r w:rsidRPr="009C6A97">
              <w:rPr>
                <w:b/>
              </w:rPr>
              <w:t xml:space="preserve">Činnost splňuje </w:t>
            </w:r>
            <w:r>
              <w:rPr>
                <w:b/>
              </w:rPr>
              <w:t>toto</w:t>
            </w:r>
            <w:r w:rsidRPr="009C6A97">
              <w:rPr>
                <w:b/>
              </w:rPr>
              <w:t xml:space="preserve"> kritéri</w:t>
            </w:r>
            <w:r>
              <w:rPr>
                <w:b/>
              </w:rPr>
              <w:t>um</w:t>
            </w:r>
            <w:r w:rsidRPr="009C6A97">
              <w:rPr>
                <w:b/>
              </w:rPr>
              <w:t>:</w:t>
            </w:r>
          </w:p>
        </w:tc>
        <w:tc>
          <w:tcPr>
            <w:tcW w:w="2835" w:type="dxa"/>
            <w:gridSpan w:val="2"/>
          </w:tcPr>
          <w:p w14:paraId="7859A2D5" w14:textId="5CC218D8" w:rsidR="000A5043" w:rsidRPr="00F95FB6" w:rsidRDefault="000A5043" w:rsidP="00922AD9">
            <w:pPr>
              <w:jc w:val="center"/>
            </w:pPr>
            <w:r w:rsidRPr="00F95FB6">
              <w:t>ANO</w:t>
            </w:r>
            <w:r w:rsidR="00755E11" w:rsidRPr="00F95FB6">
              <w:t>*</w:t>
            </w:r>
          </w:p>
        </w:tc>
        <w:tc>
          <w:tcPr>
            <w:tcW w:w="2970" w:type="dxa"/>
          </w:tcPr>
          <w:p w14:paraId="21C8C668" w14:textId="1D40000C" w:rsidR="000A5043" w:rsidRPr="00F95FB6" w:rsidRDefault="000A5043" w:rsidP="00922AD9">
            <w:pPr>
              <w:jc w:val="center"/>
              <w:rPr>
                <w:strike/>
              </w:rPr>
            </w:pPr>
            <w:r w:rsidRPr="00F95FB6">
              <w:rPr>
                <w:strike/>
              </w:rPr>
              <w:t>NE</w:t>
            </w:r>
            <w:r w:rsidR="00755E11" w:rsidRPr="00F95FB6">
              <w:rPr>
                <w:strike/>
              </w:rPr>
              <w:t>*</w:t>
            </w:r>
          </w:p>
        </w:tc>
      </w:tr>
      <w:tr w:rsidR="000A5043" w14:paraId="3018C586" w14:textId="77777777" w:rsidTr="00922AD9">
        <w:tc>
          <w:tcPr>
            <w:tcW w:w="9628" w:type="dxa"/>
            <w:gridSpan w:val="5"/>
          </w:tcPr>
          <w:p w14:paraId="268DFC67" w14:textId="77777777" w:rsidR="000A5043" w:rsidRPr="00F65ABF" w:rsidRDefault="000A5043" w:rsidP="00922AD9">
            <w:pPr>
              <w:jc w:val="both"/>
            </w:pPr>
            <w:r>
              <w:t>Při činnosti se hodnotí dostupnost zařízení a součástí s vysokou trvanlivostí a recyklovatelností, které lze snadno demontovat a renovovat, a pokud možno se taková zařízení a součásti používají.</w:t>
            </w:r>
          </w:p>
        </w:tc>
      </w:tr>
      <w:tr w:rsidR="000A5043" w14:paraId="5F40DAA7" w14:textId="77777777" w:rsidTr="00922AD9">
        <w:tc>
          <w:tcPr>
            <w:tcW w:w="9628" w:type="dxa"/>
            <w:gridSpan w:val="5"/>
          </w:tcPr>
          <w:p w14:paraId="415E71CF" w14:textId="77777777" w:rsidR="000A5043" w:rsidRDefault="000A5043" w:rsidP="00922AD9">
            <w:pPr>
              <w:jc w:val="both"/>
            </w:pPr>
            <w:r>
              <w:t>Pokud činnost splňuje toto kritérium, uveďte, jak bude toto kritérium splněno, a kde bude možno tuto informaci ověřit:</w:t>
            </w:r>
          </w:p>
        </w:tc>
      </w:tr>
      <w:tr w:rsidR="000A5043" w14:paraId="6BB74C17" w14:textId="77777777" w:rsidTr="00FC197F">
        <w:trPr>
          <w:trHeight w:val="2726"/>
        </w:trPr>
        <w:tc>
          <w:tcPr>
            <w:tcW w:w="9628" w:type="dxa"/>
            <w:gridSpan w:val="5"/>
          </w:tcPr>
          <w:p w14:paraId="31777A85" w14:textId="4639FE64" w:rsidR="0054646B" w:rsidRDefault="00177439" w:rsidP="0054646B">
            <w:pPr>
              <w:spacing w:before="80" w:after="80"/>
              <w:jc w:val="both"/>
              <w:rPr>
                <w:color w:val="auto"/>
                <w:sz w:val="24"/>
                <w:szCs w:val="24"/>
              </w:rPr>
            </w:pPr>
            <w:r w:rsidRPr="00177439">
              <w:rPr>
                <w:i/>
                <w:color w:val="auto"/>
                <w:sz w:val="24"/>
                <w:szCs w:val="24"/>
              </w:rPr>
              <w:t xml:space="preserve">Stavba větrné elektrárny je stavba dočasná a životnost se odhaduje na </w:t>
            </w:r>
            <w:proofErr w:type="gramStart"/>
            <w:r w:rsidRPr="00177439">
              <w:rPr>
                <w:i/>
                <w:color w:val="auto"/>
                <w:sz w:val="24"/>
                <w:szCs w:val="24"/>
              </w:rPr>
              <w:t>20 – 25</w:t>
            </w:r>
            <w:proofErr w:type="gramEnd"/>
            <w:r w:rsidRPr="00177439">
              <w:rPr>
                <w:i/>
                <w:color w:val="auto"/>
                <w:sz w:val="24"/>
                <w:szCs w:val="24"/>
              </w:rPr>
              <w:t xml:space="preserve"> či více let. Poté je veškerý materiál použitý při výrobě a výstavbě větrné elektrárny recyklovatelný. Kovy zejm. z ocelového tubusu jsou použity na recyklaci, laminátové lopatky jsou podrceny a přidávány do betonu např. do betonu, betonový základ je odbourán, drcen a použit na podsypy komunikací</w:t>
            </w:r>
            <w:r w:rsidRPr="00177439">
              <w:rPr>
                <w:color w:val="auto"/>
                <w:sz w:val="24"/>
                <w:szCs w:val="24"/>
              </w:rPr>
              <w:t>.</w:t>
            </w:r>
          </w:p>
          <w:p w14:paraId="680A43E4" w14:textId="77777777" w:rsidR="00B377A3" w:rsidRDefault="00B377A3" w:rsidP="00B377A3">
            <w:pPr>
              <w:spacing w:before="80" w:after="80"/>
              <w:jc w:val="both"/>
              <w:rPr>
                <w:b/>
                <w:bCs/>
                <w:i/>
                <w:iCs/>
                <w:color w:val="auto"/>
                <w:sz w:val="24"/>
                <w:szCs w:val="24"/>
              </w:rPr>
            </w:pPr>
          </w:p>
          <w:p w14:paraId="37B4D08F" w14:textId="22D888F1" w:rsidR="00B377A3" w:rsidRPr="00B377A3" w:rsidRDefault="00B377A3" w:rsidP="00B377A3">
            <w:pPr>
              <w:spacing w:before="80" w:after="80"/>
              <w:jc w:val="both"/>
              <w:rPr>
                <w:i/>
                <w:iCs/>
                <w:color w:val="auto"/>
                <w:sz w:val="24"/>
                <w:szCs w:val="24"/>
              </w:rPr>
            </w:pPr>
            <w:r w:rsidRPr="00B377A3">
              <w:rPr>
                <w:i/>
                <w:iCs/>
                <w:color w:val="auto"/>
                <w:sz w:val="24"/>
                <w:szCs w:val="24"/>
              </w:rPr>
              <w:t>Větrné elektrárny jsou v současnosti z 85-90 % recyklovatelné.</w:t>
            </w:r>
          </w:p>
          <w:p w14:paraId="2EB1C129" w14:textId="77777777" w:rsidR="00B377A3" w:rsidRPr="00B377A3" w:rsidRDefault="00B377A3" w:rsidP="00B377A3">
            <w:pPr>
              <w:spacing w:before="80" w:after="80"/>
              <w:jc w:val="both"/>
              <w:rPr>
                <w:i/>
                <w:iCs/>
                <w:color w:val="auto"/>
                <w:sz w:val="24"/>
                <w:szCs w:val="24"/>
              </w:rPr>
            </w:pPr>
            <w:r w:rsidRPr="00B377A3">
              <w:rPr>
                <w:i/>
                <w:iCs/>
                <w:color w:val="auto"/>
                <w:sz w:val="24"/>
                <w:szCs w:val="24"/>
              </w:rPr>
              <w:t>Hmotnost větrné elektrárny včetně nezbytných základů tvoří ze 60–65 % beton, 30–35 % ocel (armování základů, tubus věže, soustrojí s převodovkou, generátorem a hlavní hřídelí), dřevo kolem 5 %, elektronická zařízení včetně kabeláže a dalšího spojovacího materiálu (měď, hliník) 2–3 %. Kompozitní materiál lopatek tvoří kolem 3 % celkové hmotnosti větrné elektrárny. Větrné elektrárny neobsahují po odčerpání provozních kapalin (mazadla, olejové náplně převodovek, hydraulický olej) žádné nebezpečné odpady.</w:t>
            </w:r>
          </w:p>
          <w:p w14:paraId="744C191C" w14:textId="77777777" w:rsidR="00B377A3" w:rsidRPr="00B377A3" w:rsidRDefault="00B377A3" w:rsidP="00B377A3">
            <w:pPr>
              <w:spacing w:before="80" w:after="80"/>
              <w:jc w:val="both"/>
              <w:rPr>
                <w:i/>
                <w:iCs/>
                <w:color w:val="auto"/>
                <w:sz w:val="24"/>
                <w:szCs w:val="24"/>
              </w:rPr>
            </w:pPr>
            <w:r w:rsidRPr="00B377A3">
              <w:rPr>
                <w:i/>
                <w:iCs/>
                <w:color w:val="auto"/>
                <w:sz w:val="24"/>
                <w:szCs w:val="24"/>
              </w:rPr>
              <w:t>Problematický je z hlediska oběhového hospodářství právě materiál lopatek, který je velmi složité recyklovat. Listy rotoru větrné elektrárny musí být lehké a zároveň pevné, proto se pro jejich zhotovení používá kompozitní materiál – epoxidová pryskyřice vyztužená skelnými nebo uhlíkovými vlákny. Problém spočívá v tom, že tato silná vazba je zároveň vlastností, která ztěžuje recyklaci tohoto materiálu.</w:t>
            </w:r>
          </w:p>
          <w:p w14:paraId="1B4AFE84" w14:textId="5C9DE553" w:rsidR="00B377A3" w:rsidRDefault="00B377A3" w:rsidP="00B377A3">
            <w:pPr>
              <w:spacing w:before="80" w:after="80"/>
              <w:jc w:val="both"/>
              <w:rPr>
                <w:i/>
                <w:iCs/>
                <w:color w:val="auto"/>
                <w:sz w:val="24"/>
                <w:szCs w:val="24"/>
              </w:rPr>
            </w:pPr>
            <w:r w:rsidRPr="00B377A3">
              <w:rPr>
                <w:i/>
                <w:iCs/>
                <w:color w:val="auto"/>
                <w:sz w:val="24"/>
                <w:szCs w:val="24"/>
              </w:rPr>
              <w:t>Aktuálně je způsob použití například jako „výplň“ nebo ukotvené jádro hliněných protipovodňových zábran nebo valů. Drcením lze získat rozměrově definované frakce materiálu, využitelného například jako komponent do betonových směsí, nebo jako materiál pro lisování kompozitních desek či panelů (po případném doplnění dodanými pojivy). Výsledný produkt (desky, panely, hrubší profily) jsou korozivzdorné, odolné vlhku i ohni a jako takové jsou použitelné i ve vnějším prostředí jako konstrukční prvky i detaily komunálního mobiliáře.</w:t>
            </w:r>
          </w:p>
          <w:tbl>
            <w:tblPr>
              <w:tblW w:w="0" w:type="auto"/>
              <w:tblBorders>
                <w:top w:val="nil"/>
                <w:left w:val="nil"/>
                <w:bottom w:val="nil"/>
                <w:right w:val="nil"/>
              </w:tblBorders>
              <w:tblLook w:val="0000" w:firstRow="0" w:lastRow="0" w:firstColumn="0" w:lastColumn="0" w:noHBand="0" w:noVBand="0"/>
            </w:tblPr>
            <w:tblGrid>
              <w:gridCol w:w="9412"/>
            </w:tblGrid>
            <w:tr w:rsidR="00B377A3" w:rsidRPr="00B377A3" w14:paraId="1A4A279F" w14:textId="77777777">
              <w:trPr>
                <w:trHeight w:val="3884"/>
              </w:trPr>
              <w:tc>
                <w:tcPr>
                  <w:tcW w:w="0" w:type="auto"/>
                </w:tcPr>
                <w:p w14:paraId="0684C422" w14:textId="77777777" w:rsidR="00B377A3" w:rsidRPr="00FC197F" w:rsidRDefault="00B377A3" w:rsidP="00B377A3">
                  <w:pPr>
                    <w:autoSpaceDE w:val="0"/>
                    <w:autoSpaceDN w:val="0"/>
                    <w:adjustRightInd w:val="0"/>
                    <w:spacing w:after="0" w:line="240" w:lineRule="auto"/>
                    <w:rPr>
                      <w:rFonts w:ascii="Calibri" w:hAnsi="Calibri" w:cs="Calibri"/>
                      <w:i/>
                      <w:iCs/>
                      <w:color w:val="000000"/>
                    </w:rPr>
                  </w:pPr>
                </w:p>
                <w:p w14:paraId="74CB2D45"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Větrné elektrárny s vysokou trvanlivostí a recyklovatelností jsou navrženy tak, aby minimalizovaly svůj ekologický dopad a maximalizovaly svou životnost. Tyto elektrárny jsou klíčovým prvkem v udržitelné výrobě energie, protože využívají obnovitelné zdroje a zároveň se zaměřují na minimalizaci odpadu a efektivní využití materiálů.</w:t>
                  </w:r>
                </w:p>
                <w:p w14:paraId="78CC1E8A" w14:textId="2E650706"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 </w:t>
                  </w:r>
                </w:p>
                <w:p w14:paraId="49BC8101"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b/>
                      <w:bCs/>
                      <w:i/>
                      <w:iCs/>
                      <w:color w:val="000000"/>
                      <w:sz w:val="24"/>
                      <w:szCs w:val="24"/>
                    </w:rPr>
                    <w:t xml:space="preserve">Klíčové vlastnosti větrných elektráren s vysokou trvanlivostí a recyklovatelností </w:t>
                  </w:r>
                </w:p>
                <w:p w14:paraId="5FADDA5A" w14:textId="77777777" w:rsidR="00B377A3" w:rsidRPr="006152C2" w:rsidRDefault="00B377A3" w:rsidP="00B377A3">
                  <w:pPr>
                    <w:autoSpaceDE w:val="0"/>
                    <w:autoSpaceDN w:val="0"/>
                    <w:adjustRightInd w:val="0"/>
                    <w:spacing w:after="0" w:line="240" w:lineRule="auto"/>
                    <w:rPr>
                      <w:rFonts w:cstheme="minorHAnsi"/>
                      <w:i/>
                      <w:iCs/>
                      <w:color w:val="000000"/>
                      <w:sz w:val="24"/>
                      <w:szCs w:val="24"/>
                      <w:u w:val="single"/>
                    </w:rPr>
                  </w:pPr>
                  <w:r w:rsidRPr="006152C2">
                    <w:rPr>
                      <w:rFonts w:cstheme="minorHAnsi"/>
                      <w:i/>
                      <w:iCs/>
                      <w:color w:val="000000"/>
                      <w:sz w:val="24"/>
                      <w:szCs w:val="24"/>
                      <w:u w:val="single"/>
                    </w:rPr>
                    <w:t xml:space="preserve">Trvanlivé materiály: </w:t>
                  </w:r>
                </w:p>
                <w:p w14:paraId="2B9EAA7A"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Použití odolných materiálů, jako jsou speciální kompozity pro lopatky a ocel pro věže, které zajišťují dlouhou životnost zařízení. </w:t>
                  </w:r>
                </w:p>
                <w:p w14:paraId="00FEE6DC" w14:textId="77777777" w:rsidR="00B377A3" w:rsidRPr="006152C2" w:rsidRDefault="00B377A3" w:rsidP="00B377A3">
                  <w:pPr>
                    <w:autoSpaceDE w:val="0"/>
                    <w:autoSpaceDN w:val="0"/>
                    <w:adjustRightInd w:val="0"/>
                    <w:spacing w:after="0" w:line="240" w:lineRule="auto"/>
                    <w:rPr>
                      <w:rFonts w:cstheme="minorHAnsi"/>
                      <w:i/>
                      <w:iCs/>
                      <w:color w:val="000000"/>
                      <w:sz w:val="24"/>
                      <w:szCs w:val="24"/>
                      <w:u w:val="single"/>
                    </w:rPr>
                  </w:pPr>
                  <w:r w:rsidRPr="006152C2">
                    <w:rPr>
                      <w:rFonts w:cstheme="minorHAnsi"/>
                      <w:i/>
                      <w:iCs/>
                      <w:color w:val="000000"/>
                      <w:sz w:val="24"/>
                      <w:szCs w:val="24"/>
                      <w:u w:val="single"/>
                    </w:rPr>
                    <w:t xml:space="preserve">Recyklovatelnost: </w:t>
                  </w:r>
                </w:p>
                <w:p w14:paraId="4DEB45E9"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Konstrukce umožňující snadnou demontáž a recyklaci jednotlivých komponentů po skončení životnosti elektrárny. </w:t>
                  </w:r>
                </w:p>
                <w:p w14:paraId="55E5DA21" w14:textId="77777777" w:rsidR="00B377A3" w:rsidRPr="006152C2" w:rsidRDefault="00B377A3" w:rsidP="00B377A3">
                  <w:pPr>
                    <w:autoSpaceDE w:val="0"/>
                    <w:autoSpaceDN w:val="0"/>
                    <w:adjustRightInd w:val="0"/>
                    <w:spacing w:after="0" w:line="240" w:lineRule="auto"/>
                    <w:rPr>
                      <w:rFonts w:cstheme="minorHAnsi"/>
                      <w:i/>
                      <w:iCs/>
                      <w:color w:val="000000"/>
                      <w:sz w:val="24"/>
                      <w:szCs w:val="24"/>
                      <w:u w:val="single"/>
                    </w:rPr>
                  </w:pPr>
                  <w:r w:rsidRPr="006152C2">
                    <w:rPr>
                      <w:rFonts w:cstheme="minorHAnsi"/>
                      <w:i/>
                      <w:iCs/>
                      <w:color w:val="000000"/>
                      <w:sz w:val="24"/>
                      <w:szCs w:val="24"/>
                      <w:u w:val="single"/>
                    </w:rPr>
                    <w:t xml:space="preserve">Nízké nároky na údržbu: </w:t>
                  </w:r>
                </w:p>
                <w:p w14:paraId="6DEE0B29"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Design, který minimalizuje potřebu časté údržby a opravy, čímž snižuje provozní náklady a ekologický dopad. </w:t>
                  </w:r>
                </w:p>
                <w:p w14:paraId="602F28AA" w14:textId="77777777" w:rsidR="00B377A3" w:rsidRPr="006152C2" w:rsidRDefault="00B377A3" w:rsidP="00B377A3">
                  <w:pPr>
                    <w:autoSpaceDE w:val="0"/>
                    <w:autoSpaceDN w:val="0"/>
                    <w:adjustRightInd w:val="0"/>
                    <w:spacing w:after="0" w:line="240" w:lineRule="auto"/>
                    <w:rPr>
                      <w:rFonts w:cstheme="minorHAnsi"/>
                      <w:i/>
                      <w:iCs/>
                      <w:color w:val="000000"/>
                      <w:sz w:val="24"/>
                      <w:szCs w:val="24"/>
                      <w:u w:val="single"/>
                    </w:rPr>
                  </w:pPr>
                  <w:r w:rsidRPr="006152C2">
                    <w:rPr>
                      <w:rFonts w:cstheme="minorHAnsi"/>
                      <w:i/>
                      <w:iCs/>
                      <w:color w:val="000000"/>
                      <w:sz w:val="24"/>
                      <w:szCs w:val="24"/>
                      <w:u w:val="single"/>
                    </w:rPr>
                    <w:t xml:space="preserve">Modularita: </w:t>
                  </w:r>
                </w:p>
                <w:p w14:paraId="0C37FCDE"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Možnost snadné výměny a modernizace jednotlivých součástí elektrárny, což prodlužuje její životnost a zvyšuje efektivitu. </w:t>
                  </w:r>
                </w:p>
                <w:p w14:paraId="5AEC94D5" w14:textId="77777777" w:rsidR="00B377A3" w:rsidRPr="006152C2" w:rsidRDefault="00B377A3" w:rsidP="00B377A3">
                  <w:pPr>
                    <w:autoSpaceDE w:val="0"/>
                    <w:autoSpaceDN w:val="0"/>
                    <w:adjustRightInd w:val="0"/>
                    <w:spacing w:after="0" w:line="240" w:lineRule="auto"/>
                    <w:rPr>
                      <w:rFonts w:cstheme="minorHAnsi"/>
                      <w:i/>
                      <w:iCs/>
                      <w:color w:val="000000"/>
                      <w:sz w:val="24"/>
                      <w:szCs w:val="24"/>
                      <w:u w:val="single"/>
                    </w:rPr>
                  </w:pPr>
                  <w:r w:rsidRPr="006152C2">
                    <w:rPr>
                      <w:rFonts w:cstheme="minorHAnsi"/>
                      <w:i/>
                      <w:iCs/>
                      <w:color w:val="000000"/>
                      <w:sz w:val="24"/>
                      <w:szCs w:val="24"/>
                      <w:u w:val="single"/>
                    </w:rPr>
                    <w:t xml:space="preserve">Energetická účinnost: </w:t>
                  </w:r>
                </w:p>
                <w:p w14:paraId="4E1922E1"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r w:rsidRPr="006152C2">
                    <w:rPr>
                      <w:rFonts w:cstheme="minorHAnsi"/>
                      <w:i/>
                      <w:iCs/>
                      <w:color w:val="000000"/>
                      <w:sz w:val="24"/>
                      <w:szCs w:val="24"/>
                    </w:rPr>
                    <w:t xml:space="preserve">Vysoce účinné generátory a systémy pro převod energie, které maximalizují využití větrné energie a minimalizují ztráty. </w:t>
                  </w:r>
                </w:p>
                <w:p w14:paraId="21F6639D" w14:textId="77777777" w:rsidR="00B377A3" w:rsidRPr="006152C2" w:rsidRDefault="00B377A3" w:rsidP="00B377A3">
                  <w:pPr>
                    <w:autoSpaceDE w:val="0"/>
                    <w:autoSpaceDN w:val="0"/>
                    <w:adjustRightInd w:val="0"/>
                    <w:spacing w:after="0" w:line="240" w:lineRule="auto"/>
                    <w:rPr>
                      <w:rFonts w:cstheme="minorHAnsi"/>
                      <w:i/>
                      <w:iCs/>
                      <w:color w:val="000000"/>
                      <w:sz w:val="24"/>
                      <w:szCs w:val="24"/>
                    </w:rPr>
                  </w:pPr>
                </w:p>
                <w:p w14:paraId="4CF40964" w14:textId="59E83D91" w:rsidR="00B377A3" w:rsidRPr="006152C2" w:rsidRDefault="00B377A3" w:rsidP="00B377A3">
                  <w:pPr>
                    <w:pStyle w:val="Default"/>
                    <w:rPr>
                      <w:rFonts w:asciiTheme="minorHAnsi" w:hAnsiTheme="minorHAnsi" w:cstheme="minorHAnsi"/>
                      <w:b/>
                      <w:bCs/>
                      <w:i/>
                      <w:iCs/>
                    </w:rPr>
                  </w:pPr>
                  <w:r w:rsidRPr="006152C2">
                    <w:rPr>
                      <w:rFonts w:asciiTheme="minorHAnsi" w:hAnsiTheme="minorHAnsi" w:cstheme="minorHAnsi"/>
                      <w:b/>
                      <w:bCs/>
                      <w:i/>
                      <w:iCs/>
                    </w:rPr>
                    <w:t xml:space="preserve">Příklady technologií a postupů </w:t>
                  </w:r>
                </w:p>
                <w:p w14:paraId="3D8EBE6A" w14:textId="77777777" w:rsidR="00B377A3" w:rsidRPr="006152C2" w:rsidRDefault="00B377A3" w:rsidP="00B377A3">
                  <w:pPr>
                    <w:pStyle w:val="Default"/>
                    <w:rPr>
                      <w:rFonts w:asciiTheme="minorHAnsi" w:hAnsiTheme="minorHAnsi" w:cstheme="minorHAnsi"/>
                      <w:i/>
                      <w:iCs/>
                    </w:rPr>
                  </w:pPr>
                </w:p>
                <w:p w14:paraId="4919127A" w14:textId="77777777" w:rsidR="00B377A3" w:rsidRPr="006152C2" w:rsidRDefault="00B377A3" w:rsidP="00B377A3">
                  <w:pPr>
                    <w:pStyle w:val="Default"/>
                    <w:rPr>
                      <w:rFonts w:asciiTheme="minorHAnsi" w:hAnsiTheme="minorHAnsi" w:cstheme="minorHAnsi"/>
                      <w:i/>
                      <w:iCs/>
                      <w:u w:val="single"/>
                    </w:rPr>
                  </w:pPr>
                  <w:r w:rsidRPr="006152C2">
                    <w:rPr>
                      <w:rFonts w:asciiTheme="minorHAnsi" w:hAnsiTheme="minorHAnsi" w:cstheme="minorHAnsi"/>
                      <w:i/>
                      <w:iCs/>
                      <w:u w:val="single"/>
                    </w:rPr>
                    <w:t xml:space="preserve">Kompozitní materiály pro lopatky </w:t>
                  </w:r>
                </w:p>
                <w:p w14:paraId="61E6A14B" w14:textId="77777777" w:rsidR="00B377A3" w:rsidRPr="006152C2" w:rsidRDefault="00B377A3" w:rsidP="00B377A3">
                  <w:pPr>
                    <w:pStyle w:val="Default"/>
                    <w:rPr>
                      <w:rFonts w:asciiTheme="minorHAnsi" w:hAnsiTheme="minorHAnsi" w:cstheme="minorHAnsi"/>
                      <w:i/>
                      <w:iCs/>
                    </w:rPr>
                  </w:pPr>
                  <w:proofErr w:type="spellStart"/>
                  <w:r w:rsidRPr="006152C2">
                    <w:rPr>
                      <w:rFonts w:asciiTheme="minorHAnsi" w:hAnsiTheme="minorHAnsi" w:cstheme="minorHAnsi"/>
                      <w:i/>
                      <w:iCs/>
                    </w:rPr>
                    <w:t>Fiberglass</w:t>
                  </w:r>
                  <w:proofErr w:type="spellEnd"/>
                  <w:r w:rsidRPr="006152C2">
                    <w:rPr>
                      <w:rFonts w:asciiTheme="minorHAnsi" w:hAnsiTheme="minorHAnsi" w:cstheme="minorHAnsi"/>
                      <w:i/>
                      <w:iCs/>
                    </w:rPr>
                    <w:t xml:space="preserve"> a uhlíková vlákna </w:t>
                  </w:r>
                </w:p>
                <w:p w14:paraId="67C6A551"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Tyto materiály kombinují vysokou pevnost a nízkou hmotnost, což zvyšuje efektivitu větrných turbín. </w:t>
                  </w:r>
                </w:p>
                <w:p w14:paraId="4AC103EB"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Recyklovatelné kompozity </w:t>
                  </w:r>
                </w:p>
                <w:p w14:paraId="69C032FF" w14:textId="6DB96A53"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Nové technologie umožňují výrobu lopatek z materiálů, které lze snadno recyklovat na konci jejich životnosti.</w:t>
                  </w:r>
                </w:p>
                <w:p w14:paraId="7D30F307" w14:textId="77777777" w:rsidR="00B377A3" w:rsidRPr="006152C2" w:rsidRDefault="00B377A3" w:rsidP="00B377A3">
                  <w:pPr>
                    <w:pStyle w:val="Default"/>
                    <w:rPr>
                      <w:rFonts w:asciiTheme="minorHAnsi" w:hAnsiTheme="minorHAnsi" w:cstheme="minorHAnsi"/>
                      <w:i/>
                      <w:iCs/>
                    </w:rPr>
                  </w:pPr>
                </w:p>
                <w:p w14:paraId="0D715EAB" w14:textId="77777777" w:rsidR="00B377A3" w:rsidRPr="006152C2" w:rsidRDefault="00B377A3" w:rsidP="00B377A3">
                  <w:pPr>
                    <w:pStyle w:val="Default"/>
                    <w:rPr>
                      <w:rFonts w:asciiTheme="minorHAnsi" w:hAnsiTheme="minorHAnsi" w:cstheme="minorHAnsi"/>
                      <w:i/>
                      <w:iCs/>
                      <w:u w:val="single"/>
                    </w:rPr>
                  </w:pPr>
                  <w:r w:rsidRPr="006152C2">
                    <w:rPr>
                      <w:rFonts w:asciiTheme="minorHAnsi" w:hAnsiTheme="minorHAnsi" w:cstheme="minorHAnsi"/>
                      <w:i/>
                      <w:iCs/>
                      <w:u w:val="single"/>
                    </w:rPr>
                    <w:t xml:space="preserve">Ocelové a betonové věže </w:t>
                  </w:r>
                </w:p>
                <w:p w14:paraId="51498D87"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Věže z vysokopevnostní oceli odolné proti korozi a mechanickému opotřebení, což prodlužuje jejich životnost. </w:t>
                  </w:r>
                </w:p>
                <w:p w14:paraId="0DC751DB" w14:textId="282BC113"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Modulární betonové věže snadno smontovatelné a demontovatelné, což umožňuje jejich recyklaci a opětovné použití. </w:t>
                  </w:r>
                </w:p>
                <w:p w14:paraId="319AC434" w14:textId="77777777" w:rsidR="00B377A3" w:rsidRPr="006152C2" w:rsidRDefault="00B377A3" w:rsidP="00B377A3">
                  <w:pPr>
                    <w:pStyle w:val="Default"/>
                    <w:rPr>
                      <w:rFonts w:asciiTheme="minorHAnsi" w:hAnsiTheme="minorHAnsi" w:cstheme="minorHAnsi"/>
                      <w:i/>
                      <w:iCs/>
                    </w:rPr>
                  </w:pPr>
                </w:p>
                <w:p w14:paraId="329C01EC" w14:textId="77777777" w:rsidR="00B377A3" w:rsidRPr="006152C2" w:rsidRDefault="00B377A3" w:rsidP="00B377A3">
                  <w:pPr>
                    <w:pStyle w:val="Default"/>
                    <w:rPr>
                      <w:rFonts w:asciiTheme="minorHAnsi" w:hAnsiTheme="minorHAnsi" w:cstheme="minorHAnsi"/>
                      <w:i/>
                      <w:iCs/>
                      <w:u w:val="single"/>
                    </w:rPr>
                  </w:pPr>
                  <w:r w:rsidRPr="006152C2">
                    <w:rPr>
                      <w:rFonts w:asciiTheme="minorHAnsi" w:hAnsiTheme="minorHAnsi" w:cstheme="minorHAnsi"/>
                      <w:i/>
                      <w:iCs/>
                      <w:u w:val="single"/>
                    </w:rPr>
                    <w:t xml:space="preserve">Generátory a převodové systémy </w:t>
                  </w:r>
                </w:p>
                <w:p w14:paraId="26027987"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Přímý pohon (direct drive) - Eliminuje potřebu převodovek, což snižuje mechanické opotřebení a nároky na údržbu. </w:t>
                  </w:r>
                </w:p>
                <w:p w14:paraId="47FCEBC3" w14:textId="601D2CCA"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lastRenderedPageBreak/>
                    <w:t xml:space="preserve">Permanentní magnetické </w:t>
                  </w:r>
                  <w:proofErr w:type="gramStart"/>
                  <w:r w:rsidRPr="006152C2">
                    <w:rPr>
                      <w:rFonts w:asciiTheme="minorHAnsi" w:hAnsiTheme="minorHAnsi" w:cstheme="minorHAnsi"/>
                      <w:i/>
                      <w:iCs/>
                    </w:rPr>
                    <w:t>generátory - Vysoce</w:t>
                  </w:r>
                  <w:proofErr w:type="gramEnd"/>
                  <w:r w:rsidRPr="006152C2">
                    <w:rPr>
                      <w:rFonts w:asciiTheme="minorHAnsi" w:hAnsiTheme="minorHAnsi" w:cstheme="minorHAnsi"/>
                      <w:i/>
                      <w:iCs/>
                    </w:rPr>
                    <w:t xml:space="preserve"> účinné a spolehlivé, s dlouhou životností a minimálními nároky na údržbu.</w:t>
                  </w:r>
                </w:p>
                <w:p w14:paraId="5A4C190C" w14:textId="77777777" w:rsidR="00B377A3" w:rsidRPr="006152C2" w:rsidRDefault="00B377A3" w:rsidP="00B377A3">
                  <w:pPr>
                    <w:pStyle w:val="Default"/>
                    <w:rPr>
                      <w:rFonts w:asciiTheme="minorHAnsi" w:hAnsiTheme="minorHAnsi" w:cstheme="minorHAnsi"/>
                      <w:i/>
                      <w:iCs/>
                    </w:rPr>
                  </w:pPr>
                </w:p>
                <w:p w14:paraId="4CED68C3" w14:textId="77777777" w:rsidR="00B377A3" w:rsidRPr="006152C2" w:rsidRDefault="00B377A3" w:rsidP="00B377A3">
                  <w:pPr>
                    <w:pStyle w:val="Default"/>
                    <w:rPr>
                      <w:rFonts w:asciiTheme="minorHAnsi" w:hAnsiTheme="minorHAnsi" w:cstheme="minorHAnsi"/>
                      <w:i/>
                      <w:iCs/>
                      <w:u w:val="single"/>
                    </w:rPr>
                  </w:pPr>
                  <w:r w:rsidRPr="006152C2">
                    <w:rPr>
                      <w:rFonts w:asciiTheme="minorHAnsi" w:hAnsiTheme="minorHAnsi" w:cstheme="minorHAnsi"/>
                      <w:i/>
                      <w:iCs/>
                      <w:u w:val="single"/>
                    </w:rPr>
                    <w:t xml:space="preserve">Recyklační a demontážní programy </w:t>
                  </w:r>
                </w:p>
                <w:p w14:paraId="4AD8E146" w14:textId="1965D19D"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Firmy nabízejí specializované služby pro demontáž větrných elektráren a recyklaci materiálů, což minimalizuje odpad a umožňuje opětovné využití surovin. </w:t>
                  </w:r>
                </w:p>
                <w:p w14:paraId="7482EDCB" w14:textId="77777777" w:rsidR="00B377A3" w:rsidRPr="006152C2" w:rsidRDefault="00B377A3" w:rsidP="00B377A3">
                  <w:pPr>
                    <w:pStyle w:val="Default"/>
                    <w:rPr>
                      <w:rFonts w:asciiTheme="minorHAnsi" w:hAnsiTheme="minorHAnsi" w:cstheme="minorHAnsi"/>
                      <w:i/>
                      <w:iCs/>
                    </w:rPr>
                  </w:pPr>
                </w:p>
                <w:p w14:paraId="7D470B80"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b/>
                      <w:bCs/>
                      <w:i/>
                      <w:iCs/>
                    </w:rPr>
                    <w:t xml:space="preserve">Celkové Výhody </w:t>
                  </w:r>
                </w:p>
                <w:p w14:paraId="29911BDF"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Snížení ekologické stopy: Použití recyklovatelných materiálů a trvanlivých komponent snižuje odpad a zvyšuje udržitelnost. </w:t>
                  </w:r>
                </w:p>
                <w:p w14:paraId="3EE702EB" w14:textId="77777777" w:rsidR="00B377A3" w:rsidRPr="006152C2" w:rsidRDefault="00B377A3" w:rsidP="00B377A3">
                  <w:pPr>
                    <w:pStyle w:val="Default"/>
                    <w:rPr>
                      <w:rFonts w:asciiTheme="minorHAnsi" w:hAnsiTheme="minorHAnsi" w:cstheme="minorHAnsi"/>
                      <w:i/>
                      <w:iCs/>
                    </w:rPr>
                  </w:pPr>
                  <w:r w:rsidRPr="006152C2">
                    <w:rPr>
                      <w:rFonts w:asciiTheme="minorHAnsi" w:hAnsiTheme="minorHAnsi" w:cstheme="minorHAnsi"/>
                      <w:i/>
                      <w:iCs/>
                    </w:rPr>
                    <w:t xml:space="preserve">Ekonomické úspory: Delší životnost a nižší nároky na údržbu vedou k nižším celkovým nákladům na vlastnictví. </w:t>
                  </w:r>
                </w:p>
                <w:p w14:paraId="41169475" w14:textId="61FA944D" w:rsidR="00B377A3" w:rsidRPr="00B377A3" w:rsidRDefault="00B377A3" w:rsidP="00B377A3">
                  <w:pPr>
                    <w:autoSpaceDE w:val="0"/>
                    <w:autoSpaceDN w:val="0"/>
                    <w:adjustRightInd w:val="0"/>
                    <w:spacing w:after="0" w:line="240" w:lineRule="auto"/>
                    <w:rPr>
                      <w:rFonts w:ascii="Calibri" w:hAnsi="Calibri" w:cs="Calibri"/>
                      <w:i/>
                      <w:iCs/>
                      <w:color w:val="000000"/>
                    </w:rPr>
                  </w:pPr>
                  <w:r w:rsidRPr="006152C2">
                    <w:rPr>
                      <w:rFonts w:cstheme="minorHAnsi"/>
                      <w:i/>
                      <w:iCs/>
                      <w:sz w:val="24"/>
                      <w:szCs w:val="24"/>
                    </w:rPr>
                    <w:t>Podpora cirkulární ekonomiky: Recyklace materiálů a opětovné využití komponent přispívá k udržitelnému rozvoji a snižování potřeby nových surovin.</w:t>
                  </w:r>
                </w:p>
              </w:tc>
            </w:tr>
          </w:tbl>
          <w:p w14:paraId="56112B4F" w14:textId="14027C88" w:rsidR="0054646B" w:rsidRPr="0054646B" w:rsidRDefault="0054646B" w:rsidP="0054646B">
            <w:pPr>
              <w:spacing w:before="80" w:after="80"/>
              <w:jc w:val="both"/>
              <w:rPr>
                <w:b/>
                <w:color w:val="BFBFBF" w:themeColor="background1" w:themeShade="BF"/>
                <w:sz w:val="20"/>
                <w:szCs w:val="20"/>
              </w:rPr>
            </w:pPr>
          </w:p>
        </w:tc>
      </w:tr>
      <w:tr w:rsidR="000A5043" w14:paraId="77C9DB40" w14:textId="77777777" w:rsidTr="00922AD9">
        <w:tc>
          <w:tcPr>
            <w:tcW w:w="9628" w:type="dxa"/>
            <w:gridSpan w:val="5"/>
          </w:tcPr>
          <w:p w14:paraId="71EEF8C0" w14:textId="77777777" w:rsidR="000A5043" w:rsidRPr="002C2C33" w:rsidRDefault="000A5043" w:rsidP="000A5043">
            <w:pPr>
              <w:pStyle w:val="Odstavecseseznamem"/>
              <w:numPr>
                <w:ilvl w:val="0"/>
                <w:numId w:val="24"/>
              </w:numPr>
              <w:jc w:val="both"/>
              <w:rPr>
                <w:b/>
              </w:rPr>
            </w:pPr>
            <w:r w:rsidRPr="002C2C33">
              <w:rPr>
                <w:b/>
              </w:rPr>
              <w:lastRenderedPageBreak/>
              <w:t>Prevence a omezování znečištění</w:t>
            </w:r>
          </w:p>
        </w:tc>
      </w:tr>
      <w:tr w:rsidR="000A5043" w14:paraId="4758F155" w14:textId="77777777" w:rsidTr="00922AD9">
        <w:tc>
          <w:tcPr>
            <w:tcW w:w="9628" w:type="dxa"/>
            <w:gridSpan w:val="5"/>
          </w:tcPr>
          <w:p w14:paraId="15ED300C" w14:textId="77777777" w:rsidR="000A5043" w:rsidRPr="000B7581" w:rsidRDefault="000A5043" w:rsidP="00922AD9">
            <w:pPr>
              <w:jc w:val="both"/>
            </w:pPr>
            <w:r>
              <w:t xml:space="preserve">Pro tuto hospodářskou činnost se nepoužije, </w:t>
            </w:r>
            <w:r w:rsidRPr="00276BBD">
              <w:t xml:space="preserve">resp. je komplexně řešeno v bodě </w:t>
            </w:r>
            <w:r w:rsidRPr="00276BBD">
              <w:rPr>
                <w:b/>
              </w:rPr>
              <w:t>f) Ochrana a obnova biologické rozmanitosti a ekosystémů</w:t>
            </w:r>
            <w:r>
              <w:rPr>
                <w:b/>
              </w:rPr>
              <w:t xml:space="preserve"> </w:t>
            </w:r>
            <w:r w:rsidRPr="002D5893">
              <w:t>(např. hluk apod.).</w:t>
            </w:r>
          </w:p>
        </w:tc>
      </w:tr>
      <w:tr w:rsidR="000A5043" w14:paraId="3FE41FB6" w14:textId="77777777" w:rsidTr="00922AD9">
        <w:tc>
          <w:tcPr>
            <w:tcW w:w="9628" w:type="dxa"/>
            <w:gridSpan w:val="5"/>
          </w:tcPr>
          <w:p w14:paraId="3A2F33D4" w14:textId="77777777" w:rsidR="000A5043" w:rsidRPr="00206606" w:rsidRDefault="000A5043" w:rsidP="000A5043">
            <w:pPr>
              <w:pStyle w:val="Odstavecseseznamem"/>
              <w:numPr>
                <w:ilvl w:val="0"/>
                <w:numId w:val="24"/>
              </w:numPr>
              <w:jc w:val="both"/>
              <w:rPr>
                <w:b/>
              </w:rPr>
            </w:pPr>
            <w:r w:rsidRPr="00206606">
              <w:rPr>
                <w:b/>
              </w:rPr>
              <w:t>Ochrana a obnova biologické rozmanitosti a ekosystémů</w:t>
            </w:r>
          </w:p>
        </w:tc>
      </w:tr>
      <w:tr w:rsidR="000A5043" w:rsidRPr="009C6A97" w14:paraId="262D573C" w14:textId="77777777" w:rsidTr="00922AD9">
        <w:tc>
          <w:tcPr>
            <w:tcW w:w="3209" w:type="dxa"/>
          </w:tcPr>
          <w:p w14:paraId="2DA15ED6" w14:textId="77777777" w:rsidR="000A5043" w:rsidRPr="001D7A58" w:rsidRDefault="000A5043" w:rsidP="00922AD9">
            <w:pPr>
              <w:spacing w:before="60" w:after="0" w:line="360" w:lineRule="auto"/>
              <w:jc w:val="both"/>
              <w:rPr>
                <w:highlight w:val="yellow"/>
              </w:rPr>
            </w:pPr>
            <w:r w:rsidRPr="009C6A97">
              <w:rPr>
                <w:b/>
              </w:rPr>
              <w:t xml:space="preserve">Činnost splňuje </w:t>
            </w:r>
            <w:r>
              <w:rPr>
                <w:b/>
              </w:rPr>
              <w:t>toto</w:t>
            </w:r>
            <w:r w:rsidRPr="009C6A97">
              <w:rPr>
                <w:b/>
              </w:rPr>
              <w:t xml:space="preserve"> kritéri</w:t>
            </w:r>
            <w:r>
              <w:rPr>
                <w:b/>
              </w:rPr>
              <w:t>um</w:t>
            </w:r>
            <w:r w:rsidRPr="009C6A97">
              <w:rPr>
                <w:b/>
              </w:rPr>
              <w:t>:</w:t>
            </w:r>
          </w:p>
        </w:tc>
        <w:tc>
          <w:tcPr>
            <w:tcW w:w="3209" w:type="dxa"/>
            <w:gridSpan w:val="2"/>
          </w:tcPr>
          <w:p w14:paraId="22C009CA" w14:textId="2E9C547F" w:rsidR="000A5043" w:rsidRPr="00F95FB6" w:rsidRDefault="000A5043" w:rsidP="00922AD9">
            <w:pPr>
              <w:spacing w:before="60" w:after="0" w:line="360" w:lineRule="auto"/>
              <w:jc w:val="center"/>
            </w:pPr>
            <w:r w:rsidRPr="00F95FB6">
              <w:t>ANO</w:t>
            </w:r>
            <w:r w:rsidR="00755E11" w:rsidRPr="00F95FB6">
              <w:t>*</w:t>
            </w:r>
          </w:p>
        </w:tc>
        <w:tc>
          <w:tcPr>
            <w:tcW w:w="3210" w:type="dxa"/>
            <w:gridSpan w:val="2"/>
          </w:tcPr>
          <w:p w14:paraId="3C446040" w14:textId="3E625066" w:rsidR="000A5043" w:rsidRPr="00F95FB6" w:rsidRDefault="000A5043" w:rsidP="00922AD9">
            <w:pPr>
              <w:spacing w:before="60" w:after="0" w:line="360" w:lineRule="auto"/>
              <w:jc w:val="center"/>
            </w:pPr>
            <w:r w:rsidRPr="00F95FB6">
              <w:t>NE</w:t>
            </w:r>
            <w:r w:rsidR="00755E11" w:rsidRPr="00F95FB6">
              <w:t>*</w:t>
            </w:r>
          </w:p>
        </w:tc>
      </w:tr>
      <w:tr w:rsidR="000A5043" w:rsidRPr="009C6A97" w14:paraId="2B7C9AC0" w14:textId="77777777" w:rsidTr="00922AD9">
        <w:tc>
          <w:tcPr>
            <w:tcW w:w="9628" w:type="dxa"/>
            <w:gridSpan w:val="5"/>
          </w:tcPr>
          <w:p w14:paraId="224059B4" w14:textId="1E2562E1" w:rsidR="000A5043" w:rsidRPr="0054646B" w:rsidRDefault="0028488D" w:rsidP="00922AD9">
            <w:pPr>
              <w:spacing w:before="60" w:after="0" w:line="360" w:lineRule="auto"/>
              <w:jc w:val="both"/>
              <w:rPr>
                <w:b/>
              </w:rPr>
            </w:pPr>
            <w:r>
              <w:rPr>
                <w:b/>
              </w:rPr>
              <w:t>Ověřování, zdali činnost splňuje toto kritérium je provádění před vydáním Rozhodnutí o poskytnutí dotace.</w:t>
            </w:r>
          </w:p>
          <w:p w14:paraId="19BE101B" w14:textId="77777777" w:rsidR="000A5043" w:rsidRPr="006073C4" w:rsidRDefault="000A5043" w:rsidP="00922AD9">
            <w:pPr>
              <w:autoSpaceDE w:val="0"/>
              <w:autoSpaceDN w:val="0"/>
              <w:adjustRightInd w:val="0"/>
              <w:spacing w:after="0" w:line="240" w:lineRule="auto"/>
              <w:jc w:val="both"/>
            </w:pPr>
          </w:p>
        </w:tc>
      </w:tr>
    </w:tbl>
    <w:p w14:paraId="7054C5AD" w14:textId="77777777" w:rsidR="000A5043" w:rsidRPr="008C7B55" w:rsidRDefault="000A5043" w:rsidP="000A5043">
      <w:pPr>
        <w:spacing w:after="200" w:line="276" w:lineRule="auto"/>
      </w:pPr>
      <w:r>
        <w:br w:type="page"/>
      </w:r>
    </w:p>
    <w:tbl>
      <w:tblPr>
        <w:tblStyle w:val="Mkatabulky"/>
        <w:tblW w:w="0" w:type="auto"/>
        <w:tblLook w:val="04A0" w:firstRow="1" w:lastRow="0" w:firstColumn="1" w:lastColumn="0" w:noHBand="0" w:noVBand="1"/>
      </w:tblPr>
      <w:tblGrid>
        <w:gridCol w:w="3517"/>
        <w:gridCol w:w="1133"/>
        <w:gridCol w:w="1724"/>
        <w:gridCol w:w="709"/>
        <w:gridCol w:w="2545"/>
      </w:tblGrid>
      <w:tr w:rsidR="000A5043" w:rsidRPr="008C7B55" w14:paraId="7DF6DD5E" w14:textId="77777777" w:rsidTr="00922AD9">
        <w:tc>
          <w:tcPr>
            <w:tcW w:w="9628" w:type="dxa"/>
            <w:gridSpan w:val="5"/>
          </w:tcPr>
          <w:p w14:paraId="7F30609A" w14:textId="77777777" w:rsidR="000A5043" w:rsidRPr="008C7B55" w:rsidRDefault="000A5043" w:rsidP="000A5043">
            <w:pPr>
              <w:numPr>
                <w:ilvl w:val="0"/>
                <w:numId w:val="23"/>
              </w:numPr>
              <w:contextualSpacing/>
              <w:rPr>
                <w:b/>
                <w:sz w:val="24"/>
                <w:szCs w:val="24"/>
              </w:rPr>
            </w:pPr>
            <w:r w:rsidRPr="008C7B55">
              <w:rPr>
                <w:b/>
                <w:sz w:val="24"/>
                <w:szCs w:val="24"/>
              </w:rPr>
              <w:lastRenderedPageBreak/>
              <w:t>Prověřování infrastruktury z hlediska klimatického dopadu</w:t>
            </w:r>
          </w:p>
        </w:tc>
      </w:tr>
      <w:tr w:rsidR="000A5043" w:rsidRPr="008C7B55" w14:paraId="01B96DE6" w14:textId="77777777" w:rsidTr="00922AD9">
        <w:tc>
          <w:tcPr>
            <w:tcW w:w="9628" w:type="dxa"/>
            <w:gridSpan w:val="5"/>
          </w:tcPr>
          <w:p w14:paraId="02974EDF" w14:textId="77777777" w:rsidR="000A5043" w:rsidRPr="008C7B55" w:rsidRDefault="000A5043" w:rsidP="000A5043">
            <w:pPr>
              <w:numPr>
                <w:ilvl w:val="0"/>
                <w:numId w:val="26"/>
              </w:numPr>
              <w:contextualSpacing/>
            </w:pPr>
            <w:r w:rsidRPr="008C7B55">
              <w:t>Zmírňování změny klima</w:t>
            </w:r>
          </w:p>
        </w:tc>
      </w:tr>
      <w:tr w:rsidR="000A5043" w:rsidRPr="008C7B55" w14:paraId="0D7FFCA4" w14:textId="77777777" w:rsidTr="00922AD9">
        <w:tc>
          <w:tcPr>
            <w:tcW w:w="9628" w:type="dxa"/>
            <w:gridSpan w:val="5"/>
          </w:tcPr>
          <w:p w14:paraId="41B9BC77" w14:textId="77777777" w:rsidR="000A5043" w:rsidRPr="008C7B55" w:rsidRDefault="000A5043" w:rsidP="00922AD9">
            <w:r w:rsidRPr="008C7B55">
              <w:t>Vyčíslete emise skleníkových plynů v typickém roce provozu s použitím metody uhlíkové stopy. Porovnejte je s mezními hodnotami absolutních a relativních emisí skleníkových plynů</w:t>
            </w:r>
            <w:r w:rsidRPr="008C7B55">
              <w:rPr>
                <w:vertAlign w:val="superscript"/>
              </w:rPr>
              <w:footnoteReference w:id="4"/>
            </w:r>
            <w:r w:rsidRPr="008C7B55">
              <w:t xml:space="preserve">,  které jsou </w:t>
            </w:r>
            <w:proofErr w:type="gramStart"/>
            <w:r w:rsidRPr="008C7B55">
              <w:t>podle  Tabulky</w:t>
            </w:r>
            <w:proofErr w:type="gramEnd"/>
            <w:r w:rsidRPr="008C7B55">
              <w:t xml:space="preserve"> 4 Pokynů větší než 20 000 tun CO</w:t>
            </w:r>
            <w:r w:rsidRPr="008C7B55">
              <w:rPr>
                <w:vertAlign w:val="subscript"/>
              </w:rPr>
              <w:t>2</w:t>
            </w:r>
            <w:r w:rsidRPr="008C7B55">
              <w:t xml:space="preserve"> </w:t>
            </w:r>
            <w:proofErr w:type="spellStart"/>
            <w:r w:rsidRPr="008C7B55">
              <w:t>ekv</w:t>
            </w:r>
            <w:proofErr w:type="spellEnd"/>
            <w:r w:rsidRPr="008C7B55">
              <w:t>./rok (pozitivní nebo negativní změna)</w:t>
            </w:r>
            <w:r w:rsidRPr="008C7B55">
              <w:rPr>
                <w:vertAlign w:val="superscript"/>
              </w:rPr>
              <w:footnoteReference w:id="5"/>
            </w:r>
            <w:r w:rsidRPr="008C7B55">
              <w:t xml:space="preserve">. </w:t>
            </w:r>
          </w:p>
        </w:tc>
      </w:tr>
      <w:tr w:rsidR="000A5043" w:rsidRPr="008C7B55" w14:paraId="738B7420" w14:textId="77777777" w:rsidTr="00C306A8">
        <w:trPr>
          <w:trHeight w:val="1008"/>
        </w:trPr>
        <w:tc>
          <w:tcPr>
            <w:tcW w:w="4650" w:type="dxa"/>
            <w:gridSpan w:val="2"/>
          </w:tcPr>
          <w:p w14:paraId="020BE27E" w14:textId="77777777" w:rsidR="000A5043" w:rsidRPr="008C7B55" w:rsidRDefault="000A5043" w:rsidP="00922AD9">
            <w:pPr>
              <w:rPr>
                <w:b/>
              </w:rPr>
            </w:pPr>
            <w:r w:rsidRPr="008C7B55">
              <w:rPr>
                <w:b/>
              </w:rPr>
              <w:t>Má projekt infrastruktury absolutní anebo relativní emisemi nad 20 000 tun CO</w:t>
            </w:r>
            <w:r w:rsidRPr="008C7B55">
              <w:rPr>
                <w:b/>
                <w:vertAlign w:val="subscript"/>
              </w:rPr>
              <w:t>2</w:t>
            </w:r>
            <w:r w:rsidRPr="008C7B55">
              <w:rPr>
                <w:b/>
              </w:rPr>
              <w:t xml:space="preserve"> </w:t>
            </w:r>
            <w:proofErr w:type="spellStart"/>
            <w:r w:rsidRPr="008C7B55">
              <w:rPr>
                <w:b/>
              </w:rPr>
              <w:t>ekv</w:t>
            </w:r>
            <w:proofErr w:type="spellEnd"/>
            <w:r w:rsidRPr="008C7B55">
              <w:rPr>
                <w:b/>
              </w:rPr>
              <w:t>./ rok (pozitivní nebo negativní změna):</w:t>
            </w:r>
          </w:p>
        </w:tc>
        <w:tc>
          <w:tcPr>
            <w:tcW w:w="2433" w:type="dxa"/>
            <w:gridSpan w:val="2"/>
          </w:tcPr>
          <w:p w14:paraId="1CFCB71E" w14:textId="591E90F3" w:rsidR="000A5043" w:rsidRPr="00F95FB6" w:rsidRDefault="000A5043" w:rsidP="00922AD9">
            <w:pPr>
              <w:jc w:val="center"/>
              <w:rPr>
                <w:u w:val="single"/>
              </w:rPr>
            </w:pPr>
            <w:r w:rsidRPr="00F95FB6">
              <w:rPr>
                <w:u w:val="single"/>
              </w:rPr>
              <w:t>A</w:t>
            </w:r>
            <w:r w:rsidR="00755E11" w:rsidRPr="00F95FB6">
              <w:rPr>
                <w:u w:val="single"/>
              </w:rPr>
              <w:t>NO*</w:t>
            </w:r>
          </w:p>
        </w:tc>
        <w:tc>
          <w:tcPr>
            <w:tcW w:w="2545" w:type="dxa"/>
          </w:tcPr>
          <w:p w14:paraId="2609CE59" w14:textId="04ABA128" w:rsidR="000A5043" w:rsidRPr="00F95FB6" w:rsidRDefault="000A5043" w:rsidP="00922AD9">
            <w:pPr>
              <w:jc w:val="center"/>
            </w:pPr>
            <w:r w:rsidRPr="00F95FB6">
              <w:t>NE</w:t>
            </w:r>
            <w:r w:rsidR="00755E11" w:rsidRPr="00F95FB6">
              <w:t>*</w:t>
            </w:r>
          </w:p>
          <w:p w14:paraId="613DEBA5" w14:textId="77777777" w:rsidR="000A5043" w:rsidRPr="00F95FB6" w:rsidRDefault="000A5043" w:rsidP="00922AD9">
            <w:pPr>
              <w:jc w:val="center"/>
            </w:pPr>
          </w:p>
          <w:p w14:paraId="1F860571" w14:textId="77777777" w:rsidR="000A5043" w:rsidRPr="00F95FB6" w:rsidRDefault="000A5043" w:rsidP="00922AD9">
            <w:pPr>
              <w:jc w:val="center"/>
            </w:pPr>
          </w:p>
        </w:tc>
      </w:tr>
      <w:tr w:rsidR="000A5043" w:rsidRPr="008C7B55" w14:paraId="49893C25" w14:textId="77777777" w:rsidTr="00922AD9">
        <w:tc>
          <w:tcPr>
            <w:tcW w:w="9628" w:type="dxa"/>
            <w:gridSpan w:val="5"/>
          </w:tcPr>
          <w:p w14:paraId="47F2D2AE" w14:textId="77777777" w:rsidR="000A5043" w:rsidRPr="008C7B55" w:rsidRDefault="000A5043" w:rsidP="00922AD9">
            <w:r w:rsidRPr="008C7B55">
              <w:t xml:space="preserve">Pokud má projekt infrastruktury absolutní anebo relativní emisemi nad 20 000 tun </w:t>
            </w:r>
            <w:proofErr w:type="gramStart"/>
            <w:r w:rsidRPr="008C7B55">
              <w:t>CO</w:t>
            </w:r>
            <w:r w:rsidRPr="008C7B55">
              <w:rPr>
                <w:vertAlign w:val="subscript"/>
              </w:rPr>
              <w:t>2</w:t>
            </w:r>
            <w:r w:rsidRPr="008C7B55">
              <w:t xml:space="preserve">  </w:t>
            </w:r>
            <w:proofErr w:type="spellStart"/>
            <w:r w:rsidRPr="008C7B55">
              <w:t>ekv</w:t>
            </w:r>
            <w:proofErr w:type="spellEnd"/>
            <w:r w:rsidRPr="008C7B55">
              <w:t>.</w:t>
            </w:r>
            <w:proofErr w:type="gramEnd"/>
            <w:r w:rsidRPr="008C7B55">
              <w:t>/ rok (pozitivní nebo negativní změna), tak vyčíslete stínovou cenu uhlíku dle postupu stanoveného v Pokynu.</w:t>
            </w:r>
          </w:p>
        </w:tc>
      </w:tr>
      <w:tr w:rsidR="000A5043" w:rsidRPr="008C7B55" w14:paraId="7E9C7FA4" w14:textId="77777777" w:rsidTr="00922AD9">
        <w:tc>
          <w:tcPr>
            <w:tcW w:w="9628" w:type="dxa"/>
            <w:gridSpan w:val="5"/>
          </w:tcPr>
          <w:p w14:paraId="30D5369A" w14:textId="77777777" w:rsidR="000A5043" w:rsidRPr="008C7B55" w:rsidRDefault="000A5043" w:rsidP="00922AD9">
            <w:r w:rsidRPr="008C7B55">
              <w:t xml:space="preserve">Popis výpočtu všech relevantních kroků výše uvedeného postupu </w:t>
            </w:r>
          </w:p>
        </w:tc>
      </w:tr>
      <w:tr w:rsidR="000A5043" w:rsidRPr="008C7B55" w14:paraId="4159B067" w14:textId="77777777" w:rsidTr="00922AD9">
        <w:tc>
          <w:tcPr>
            <w:tcW w:w="9628" w:type="dxa"/>
            <w:gridSpan w:val="5"/>
          </w:tcPr>
          <w:p w14:paraId="54D9C4A4" w14:textId="387EACD2" w:rsidR="00C306A8" w:rsidRPr="00F95FB6" w:rsidRDefault="00F95FB6" w:rsidP="00F95FB6">
            <w:pPr>
              <w:rPr>
                <w:i/>
                <w:color w:val="FF0000"/>
              </w:rPr>
            </w:pPr>
            <w:r w:rsidRPr="00FC197F">
              <w:rPr>
                <w:i/>
                <w:color w:val="auto"/>
              </w:rPr>
              <w:t xml:space="preserve">Výpočet je uveden v příloze tohoto posudku. Stínová cena uhlíku byla vyčíslena ve výši </w:t>
            </w:r>
            <w:r w:rsidR="004F58DB">
              <w:rPr>
                <w:i/>
                <w:color w:val="auto"/>
              </w:rPr>
              <w:t>3</w:t>
            </w:r>
            <w:r w:rsidRPr="00FC197F">
              <w:rPr>
                <w:i/>
                <w:color w:val="auto"/>
              </w:rPr>
              <w:t xml:space="preserve"> </w:t>
            </w:r>
            <w:r w:rsidR="004F58DB">
              <w:rPr>
                <w:i/>
                <w:color w:val="auto"/>
              </w:rPr>
              <w:t>552</w:t>
            </w:r>
            <w:r w:rsidRPr="00FC197F">
              <w:rPr>
                <w:i/>
                <w:color w:val="auto"/>
              </w:rPr>
              <w:t xml:space="preserve"> </w:t>
            </w:r>
            <w:r w:rsidR="004F58DB">
              <w:rPr>
                <w:i/>
                <w:color w:val="auto"/>
              </w:rPr>
              <w:t>585</w:t>
            </w:r>
            <w:r w:rsidRPr="00FC197F">
              <w:rPr>
                <w:i/>
                <w:color w:val="auto"/>
              </w:rPr>
              <w:t> </w:t>
            </w:r>
            <w:r w:rsidR="004F58DB">
              <w:rPr>
                <w:i/>
                <w:color w:val="auto"/>
              </w:rPr>
              <w:t>338</w:t>
            </w:r>
            <w:r w:rsidRPr="00FC197F">
              <w:rPr>
                <w:i/>
                <w:color w:val="auto"/>
              </w:rPr>
              <w:t xml:space="preserve">, - </w:t>
            </w:r>
            <w:commentRangeStart w:id="4"/>
            <w:r w:rsidRPr="00FC197F">
              <w:rPr>
                <w:i/>
                <w:color w:val="auto"/>
              </w:rPr>
              <w:t>Kč</w:t>
            </w:r>
            <w:commentRangeEnd w:id="4"/>
            <w:r w:rsidR="004F58DB">
              <w:rPr>
                <w:rStyle w:val="Odkaznakoment"/>
              </w:rPr>
              <w:commentReference w:id="4"/>
            </w:r>
            <w:r w:rsidRPr="00FC197F">
              <w:rPr>
                <w:i/>
                <w:color w:val="auto"/>
              </w:rPr>
              <w:t>. Tyto náklady přispějí k omezení nárůstu teploty stanovené v Pařížské dohodě o klimatu.</w:t>
            </w:r>
          </w:p>
        </w:tc>
      </w:tr>
      <w:tr w:rsidR="000A5043" w:rsidRPr="008C7B55" w14:paraId="217F3E5B" w14:textId="77777777" w:rsidTr="00922AD9">
        <w:tc>
          <w:tcPr>
            <w:tcW w:w="3517" w:type="dxa"/>
          </w:tcPr>
          <w:p w14:paraId="28D13DAE" w14:textId="77777777" w:rsidR="000A5043" w:rsidRPr="008C7B55" w:rsidRDefault="000A5043" w:rsidP="00922AD9">
            <w:r w:rsidRPr="008C7B55">
              <w:t>Je projekt v souladu se směrem vývoje cílů v oblasti snížení emisí skleníkových plynů do roku 2050.</w:t>
            </w:r>
            <w:r w:rsidRPr="008C7B55">
              <w:rPr>
                <w:vertAlign w:val="superscript"/>
              </w:rPr>
              <w:footnoteReference w:id="6"/>
            </w:r>
          </w:p>
        </w:tc>
        <w:tc>
          <w:tcPr>
            <w:tcW w:w="2857" w:type="dxa"/>
            <w:gridSpan w:val="2"/>
          </w:tcPr>
          <w:p w14:paraId="7E380304" w14:textId="47523E11" w:rsidR="000A5043" w:rsidRPr="00F95FB6" w:rsidRDefault="000A5043" w:rsidP="00922AD9">
            <w:pPr>
              <w:jc w:val="center"/>
              <w:rPr>
                <w:u w:val="single"/>
              </w:rPr>
            </w:pPr>
            <w:r w:rsidRPr="00F95FB6">
              <w:rPr>
                <w:u w:val="single"/>
              </w:rPr>
              <w:t>ANO</w:t>
            </w:r>
            <w:r w:rsidR="00755E11" w:rsidRPr="00F95FB6">
              <w:rPr>
                <w:u w:val="single"/>
              </w:rPr>
              <w:t>*</w:t>
            </w:r>
          </w:p>
          <w:p w14:paraId="45D8A33E" w14:textId="77777777" w:rsidR="000A5043" w:rsidRPr="00F95FB6" w:rsidRDefault="000A5043" w:rsidP="00922AD9">
            <w:pPr>
              <w:jc w:val="center"/>
            </w:pPr>
          </w:p>
        </w:tc>
        <w:tc>
          <w:tcPr>
            <w:tcW w:w="3254" w:type="dxa"/>
            <w:gridSpan w:val="2"/>
          </w:tcPr>
          <w:p w14:paraId="22FB65DB" w14:textId="3923F768" w:rsidR="000A5043" w:rsidRPr="00F95FB6" w:rsidRDefault="000A5043" w:rsidP="00922AD9">
            <w:pPr>
              <w:jc w:val="center"/>
            </w:pPr>
            <w:r w:rsidRPr="00F95FB6">
              <w:t>NE</w:t>
            </w:r>
            <w:r w:rsidR="00755E11" w:rsidRPr="00F95FB6">
              <w:t>*</w:t>
            </w:r>
          </w:p>
        </w:tc>
      </w:tr>
      <w:tr w:rsidR="000A5043" w:rsidRPr="008C7B55" w14:paraId="5BD988CD" w14:textId="77777777" w:rsidTr="00922AD9">
        <w:tc>
          <w:tcPr>
            <w:tcW w:w="9628" w:type="dxa"/>
            <w:gridSpan w:val="5"/>
          </w:tcPr>
          <w:p w14:paraId="2987DA97" w14:textId="77777777" w:rsidR="000A5043" w:rsidRPr="008C7B55" w:rsidRDefault="000A5043" w:rsidP="00922AD9">
            <w:r w:rsidRPr="008C7B55">
              <w:t>Pokud ano, nutno doplnit odůvodnění:</w:t>
            </w:r>
          </w:p>
        </w:tc>
      </w:tr>
      <w:tr w:rsidR="000A5043" w:rsidRPr="008C7B55" w14:paraId="254A6D02" w14:textId="77777777" w:rsidTr="00922AD9">
        <w:tc>
          <w:tcPr>
            <w:tcW w:w="9628" w:type="dxa"/>
            <w:gridSpan w:val="5"/>
          </w:tcPr>
          <w:p w14:paraId="2171546F" w14:textId="11FDE37B" w:rsidR="00C306A8" w:rsidRPr="00FC197F" w:rsidRDefault="00F95FB6" w:rsidP="00755E11">
            <w:pPr>
              <w:spacing w:before="80" w:after="80"/>
              <w:jc w:val="both"/>
              <w:rPr>
                <w:b/>
                <w:color w:val="auto"/>
                <w:sz w:val="20"/>
                <w:szCs w:val="20"/>
              </w:rPr>
            </w:pPr>
            <w:r w:rsidRPr="00FC197F">
              <w:rPr>
                <w:i/>
                <w:color w:val="auto"/>
              </w:rPr>
              <w:t xml:space="preserve">Projekt přispívá ke snížení emisí skleníkových plynů ve výši </w:t>
            </w:r>
            <w:commentRangeStart w:id="5"/>
            <w:r w:rsidR="00D63F7B" w:rsidRPr="00D63F7B">
              <w:rPr>
                <w:i/>
                <w:color w:val="auto"/>
              </w:rPr>
              <w:t>36 796</w:t>
            </w:r>
            <w:r w:rsidRPr="00FC197F">
              <w:rPr>
                <w:i/>
                <w:color w:val="auto"/>
              </w:rPr>
              <w:t xml:space="preserve"> t/CO2 </w:t>
            </w:r>
            <w:proofErr w:type="spellStart"/>
            <w:r w:rsidRPr="00FC197F">
              <w:rPr>
                <w:i/>
                <w:color w:val="auto"/>
              </w:rPr>
              <w:t>ekv</w:t>
            </w:r>
            <w:proofErr w:type="spellEnd"/>
            <w:r w:rsidRPr="00FC197F">
              <w:rPr>
                <w:i/>
                <w:color w:val="auto"/>
              </w:rPr>
              <w:t>./ rok</w:t>
            </w:r>
            <w:commentRangeEnd w:id="5"/>
            <w:r w:rsidR="002D7748">
              <w:rPr>
                <w:rStyle w:val="Odkaznakoment"/>
              </w:rPr>
              <w:commentReference w:id="5"/>
            </w:r>
            <w:r w:rsidRPr="00FC197F">
              <w:rPr>
                <w:i/>
                <w:color w:val="auto"/>
              </w:rPr>
              <w:t xml:space="preserve"> a je tak v souladu se směrem vývoje cílů v oblasti snížení emisí skleníkových plynů do roku 2050.</w:t>
            </w:r>
          </w:p>
          <w:p w14:paraId="43621848" w14:textId="6ECBF48A" w:rsidR="00C306A8" w:rsidRPr="008C7B55" w:rsidRDefault="00C306A8" w:rsidP="00755E11">
            <w:pPr>
              <w:spacing w:before="80" w:after="80"/>
              <w:jc w:val="both"/>
            </w:pPr>
          </w:p>
        </w:tc>
      </w:tr>
      <w:tr w:rsidR="000A5043" w:rsidRPr="008C7B55" w14:paraId="69D2F044" w14:textId="77777777" w:rsidTr="00922AD9">
        <w:tc>
          <w:tcPr>
            <w:tcW w:w="9628" w:type="dxa"/>
            <w:gridSpan w:val="5"/>
          </w:tcPr>
          <w:p w14:paraId="334499F4" w14:textId="77777777" w:rsidR="000A5043" w:rsidRPr="008C7B55" w:rsidRDefault="000A5043" w:rsidP="00922AD9">
            <w:pPr>
              <w:rPr>
                <w:b/>
                <w:sz w:val="24"/>
                <w:szCs w:val="24"/>
              </w:rPr>
            </w:pPr>
          </w:p>
        </w:tc>
      </w:tr>
    </w:tbl>
    <w:p w14:paraId="71E45819" w14:textId="77777777" w:rsidR="00EA3F7A" w:rsidRDefault="00EA3F7A">
      <w:r>
        <w:br w:type="page"/>
      </w:r>
    </w:p>
    <w:tbl>
      <w:tblPr>
        <w:tblStyle w:val="Mkatabulky"/>
        <w:tblW w:w="0" w:type="auto"/>
        <w:tblLook w:val="04A0" w:firstRow="1" w:lastRow="0" w:firstColumn="1" w:lastColumn="0" w:noHBand="0" w:noVBand="1"/>
      </w:tblPr>
      <w:tblGrid>
        <w:gridCol w:w="9628"/>
      </w:tblGrid>
      <w:tr w:rsidR="000A5043" w:rsidRPr="008C7B55" w14:paraId="450BFBA5" w14:textId="77777777" w:rsidTr="00922AD9">
        <w:tc>
          <w:tcPr>
            <w:tcW w:w="9628" w:type="dxa"/>
          </w:tcPr>
          <w:p w14:paraId="5C585D9B" w14:textId="68326F4A" w:rsidR="000A5043" w:rsidRPr="008C7B55" w:rsidRDefault="000A5043" w:rsidP="000A5043">
            <w:pPr>
              <w:numPr>
                <w:ilvl w:val="0"/>
                <w:numId w:val="26"/>
              </w:numPr>
              <w:contextualSpacing/>
            </w:pPr>
            <w:r w:rsidRPr="008C7B55">
              <w:lastRenderedPageBreak/>
              <w:t>Přizpůsobení se změně klimatu.</w:t>
            </w:r>
          </w:p>
        </w:tc>
      </w:tr>
      <w:tr w:rsidR="000A5043" w:rsidRPr="008C7B55" w14:paraId="5DB69735" w14:textId="77777777" w:rsidTr="00922AD9">
        <w:tc>
          <w:tcPr>
            <w:tcW w:w="9628" w:type="dxa"/>
          </w:tcPr>
          <w:p w14:paraId="77C1B7D6" w14:textId="77777777" w:rsidR="000A5043" w:rsidRPr="008C7B55" w:rsidRDefault="000A5043" w:rsidP="00922AD9">
            <w:r w:rsidRPr="008C7B55">
              <w:t xml:space="preserve">Tato fáze prověřování je duplicitní s posuzováním významně nepoškozovat environmentální cíle v oblasti Přizpůsobování se změně klimatu. </w:t>
            </w:r>
          </w:p>
        </w:tc>
      </w:tr>
    </w:tbl>
    <w:p w14:paraId="40D3BFDE" w14:textId="13C0FB5F" w:rsidR="000A5043" w:rsidRDefault="000A5043" w:rsidP="000A5043">
      <w:pPr>
        <w:spacing w:after="200" w:line="276" w:lineRule="auto"/>
      </w:pPr>
    </w:p>
    <w:p w14:paraId="6D782534" w14:textId="77777777" w:rsidR="00C306A8" w:rsidRDefault="00C306A8" w:rsidP="000A5043">
      <w:pPr>
        <w:spacing w:after="200" w:line="276" w:lineRule="auto"/>
      </w:pPr>
    </w:p>
    <w:p w14:paraId="16748BE8" w14:textId="77777777" w:rsidR="000A5043" w:rsidRPr="008C7B55" w:rsidRDefault="000A5043" w:rsidP="000A5043">
      <w:pPr>
        <w:spacing w:after="200" w:line="276" w:lineRule="auto"/>
        <w:jc w:val="right"/>
      </w:pPr>
      <w:r w:rsidRPr="005D7F80">
        <w:t>Datum a podpis žadatele nebo osoba jím pověřená</w:t>
      </w:r>
    </w:p>
    <w:p w14:paraId="1027F81C" w14:textId="77777777" w:rsidR="000A5043" w:rsidRPr="00C65954" w:rsidRDefault="000A5043" w:rsidP="000A5043"/>
    <w:p w14:paraId="253D5281" w14:textId="6865FFD2" w:rsidR="009A30FF" w:rsidRDefault="009A30FF">
      <w:pPr>
        <w:spacing w:after="200" w:line="276" w:lineRule="auto"/>
        <w:rPr>
          <w:b/>
          <w:u w:val="single"/>
        </w:rPr>
      </w:pPr>
    </w:p>
    <w:sectPr w:rsidR="009A30FF" w:rsidSect="00CC5E40">
      <w:headerReference w:type="default" r:id="rId13"/>
      <w:footerReference w:type="default" r:id="rId14"/>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Fiala Martin" w:date="2024-08-19T07:20:00Z" w:initials="FM">
    <w:p w14:paraId="1C549385" w14:textId="00C66FD1" w:rsidR="004F58DB" w:rsidRDefault="004F58DB">
      <w:pPr>
        <w:pStyle w:val="Textkomente"/>
      </w:pPr>
      <w:r>
        <w:rPr>
          <w:rStyle w:val="Odkaznakoment"/>
        </w:rPr>
        <w:annotationRef/>
      </w:r>
      <w:r>
        <w:t>Hodnota z energetického posudku.</w:t>
      </w:r>
    </w:p>
  </w:comment>
  <w:comment w:id="1" w:author="Kyselák Milan" w:date="2024-08-16T12:19:00Z" w:initials="KM">
    <w:p w14:paraId="410E0C94" w14:textId="520BBB5D" w:rsidR="002D7748" w:rsidRDefault="002D7748">
      <w:pPr>
        <w:pStyle w:val="Textkomente"/>
      </w:pPr>
      <w:r>
        <w:rPr>
          <w:rStyle w:val="Odkaznakoment"/>
        </w:rPr>
        <w:annotationRef/>
      </w:r>
      <w:r>
        <w:t>Hodnota z energetického posudku.</w:t>
      </w:r>
    </w:p>
  </w:comment>
  <w:comment w:id="4" w:author="Fiala Martin" w:date="2024-08-19T07:23:00Z" w:initials="FM">
    <w:p w14:paraId="6EB8C1EA" w14:textId="73427FDF" w:rsidR="004F58DB" w:rsidRDefault="004F58DB">
      <w:pPr>
        <w:pStyle w:val="Textkomente"/>
      </w:pPr>
      <w:r>
        <w:rPr>
          <w:rStyle w:val="Odkaznakoment"/>
        </w:rPr>
        <w:annotationRef/>
      </w:r>
      <w:r>
        <w:t>Diskontovaná hodnota</w:t>
      </w:r>
      <w:r w:rsidR="00516BD7">
        <w:t xml:space="preserve"> zohledňující stínovou cenu uhlíku v letech</w:t>
      </w:r>
      <w:r>
        <w:t xml:space="preserve"> (sociální diskontní sazba pro ČR ve výši 5 %). </w:t>
      </w:r>
      <w:r w:rsidR="00516BD7">
        <w:t>Kromě čisté výroby elektrické energie VTE (včetně emisního faktoru elektrické energie dle energetického posudku) ponížené o emise životního cyklu VTE (uhlíkové stopy větrné elektrárny) hodnota závisí i na směnném kurzu Kč/EUR.</w:t>
      </w:r>
    </w:p>
  </w:comment>
  <w:comment w:id="5" w:author="Kyselák Milan" w:date="2024-08-16T12:18:00Z" w:initials="KM">
    <w:p w14:paraId="42A1820B" w14:textId="21FB703F" w:rsidR="002D7748" w:rsidRDefault="002D7748">
      <w:pPr>
        <w:pStyle w:val="Textkomente"/>
      </w:pPr>
      <w:r>
        <w:rPr>
          <w:rStyle w:val="Odkaznakoment"/>
        </w:rPr>
        <w:annotationRef/>
      </w:r>
      <w:r>
        <w:t>Zde hodnota uvedená zahrnuje ve výpočtu i emise životního cyklu elektrárny.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C549385" w15:done="0"/>
  <w15:commentEx w15:paraId="410E0C94" w15:done="0"/>
  <w15:commentEx w15:paraId="6EB8C1EA" w15:done="0"/>
  <w15:commentEx w15:paraId="42A182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6D70B2" w16cex:dateUtc="2024-08-19T05:20:00Z"/>
  <w16cex:commentExtensible w16cex:durableId="2A69C256" w16cex:dateUtc="2024-08-16T10:19:00Z"/>
  <w16cex:commentExtensible w16cex:durableId="2A6D718D" w16cex:dateUtc="2024-08-19T05:23:00Z"/>
  <w16cex:commentExtensible w16cex:durableId="2A69C1FC" w16cex:dateUtc="2024-08-16T1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549385" w16cid:durableId="2A6D70B2"/>
  <w16cid:commentId w16cid:paraId="410E0C94" w16cid:durableId="2A69C256"/>
  <w16cid:commentId w16cid:paraId="6EB8C1EA" w16cid:durableId="2A6D718D"/>
  <w16cid:commentId w16cid:paraId="42A1820B" w16cid:durableId="2A69C1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DC6D" w14:textId="77777777" w:rsidR="0006760F" w:rsidRDefault="0006760F" w:rsidP="00677FE0">
      <w:pPr>
        <w:spacing w:after="0" w:line="240" w:lineRule="auto"/>
      </w:pPr>
      <w:r>
        <w:separator/>
      </w:r>
    </w:p>
  </w:endnote>
  <w:endnote w:type="continuationSeparator" w:id="0">
    <w:p w14:paraId="3DAC95E8" w14:textId="77777777" w:rsidR="0006760F" w:rsidRDefault="0006760F" w:rsidP="00677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5784D" w14:textId="0A33D953" w:rsidR="00AD753F" w:rsidRDefault="00AD753F">
    <w:pPr>
      <w:pStyle w:val="Zpat"/>
    </w:pPr>
    <w:r>
      <w:tab/>
      <w:t xml:space="preserve">                                                                                                                                 </w:t>
    </w:r>
  </w:p>
  <w:p w14:paraId="603A3959" w14:textId="5D9FBE76" w:rsidR="00AD753F" w:rsidRDefault="00AD753F" w:rsidP="00FB014A">
    <w:pPr>
      <w:pStyle w:val="Zpat"/>
    </w:pPr>
    <w:r>
      <w:rPr>
        <w:noProof/>
      </w:rPr>
      <w:drawing>
        <wp:anchor distT="0" distB="0" distL="114300" distR="114300" simplePos="0" relativeHeight="251663360" behindDoc="0" locked="0" layoutInCell="1" allowOverlap="1" wp14:anchorId="5B72AFE9" wp14:editId="3529D53A">
          <wp:simplePos x="0" y="0"/>
          <wp:positionH relativeFrom="margin">
            <wp:align>left</wp:align>
          </wp:positionH>
          <wp:positionV relativeFrom="paragraph">
            <wp:posOffset>42555</wp:posOffset>
          </wp:positionV>
          <wp:extent cx="2948305" cy="424180"/>
          <wp:effectExtent l="0" t="0" r="4445"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305" cy="42418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p>
  <w:p w14:paraId="0DC50C39" w14:textId="0CFDBE13" w:rsidR="00AD753F" w:rsidRDefault="00AD753F" w:rsidP="00E91804">
    <w:pPr>
      <w:pStyle w:val="Zpat"/>
      <w:tabs>
        <w:tab w:val="clear" w:pos="4536"/>
        <w:tab w:val="left" w:pos="6759"/>
        <w:tab w:val="left" w:pos="9072"/>
      </w:tabs>
    </w:pPr>
    <w:r>
      <w:tab/>
      <w:t xml:space="preserve">           </w:t>
    </w:r>
    <w:r>
      <w:tab/>
    </w:r>
  </w:p>
  <w:p w14:paraId="4DAE2A26" w14:textId="52ED1C67" w:rsidR="00AD753F" w:rsidRDefault="00AD753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09B9E" w14:textId="77777777" w:rsidR="0006760F" w:rsidRDefault="0006760F" w:rsidP="00677FE0">
      <w:pPr>
        <w:spacing w:after="0" w:line="240" w:lineRule="auto"/>
      </w:pPr>
      <w:r>
        <w:separator/>
      </w:r>
    </w:p>
  </w:footnote>
  <w:footnote w:type="continuationSeparator" w:id="0">
    <w:p w14:paraId="13D0A26F" w14:textId="77777777" w:rsidR="0006760F" w:rsidRDefault="0006760F" w:rsidP="00677FE0">
      <w:pPr>
        <w:spacing w:after="0" w:line="240" w:lineRule="auto"/>
      </w:pPr>
      <w:r>
        <w:continuationSeparator/>
      </w:r>
    </w:p>
  </w:footnote>
  <w:footnote w:id="1">
    <w:p w14:paraId="55372090" w14:textId="313313D0" w:rsidR="00755E11" w:rsidRDefault="00755E11" w:rsidP="00755E11">
      <w:pPr>
        <w:pStyle w:val="Textpoznpodarou"/>
        <w:jc w:val="both"/>
      </w:pPr>
      <w:r w:rsidRPr="000C034E">
        <w:rPr>
          <w:highlight w:val="yellow"/>
        </w:rPr>
        <w:t>*nehodící škrtněte (vztahuje se k vyjádření, zda činnost splňuje požadované kritérium nebo kritéria u jednotlivých screeningových kritérií daných činností na dalších stránkách této přílohy).</w:t>
      </w:r>
    </w:p>
    <w:p w14:paraId="2C13F73A" w14:textId="022B610F" w:rsidR="000A5043" w:rsidRDefault="000A5043" w:rsidP="000A5043">
      <w:pPr>
        <w:pStyle w:val="Textpoznpodarou"/>
      </w:pPr>
      <w:r>
        <w:rPr>
          <w:rStyle w:val="Znakapoznpodarou"/>
        </w:rPr>
        <w:footnoteRef/>
      </w:r>
      <w:r>
        <w:t xml:space="preserve"> Činnost musí vždy splňovat uvedená technická screeningová kritéria. Pokud je uvedené kritérium nebo kritéria pro danou činnost nerelevantní, tak žadatel stručně odůvodní tuto skutečnost.</w:t>
      </w:r>
    </w:p>
  </w:footnote>
  <w:footnote w:id="2">
    <w:p w14:paraId="1500410B" w14:textId="77777777" w:rsidR="00177439" w:rsidRDefault="00177439" w:rsidP="000A5043">
      <w:pPr>
        <w:pStyle w:val="Textpoznpodarou"/>
      </w:pPr>
      <w:r>
        <w:rPr>
          <w:rStyle w:val="Znakapoznpodarou"/>
        </w:rPr>
        <w:footnoteRef/>
      </w:r>
      <w:r>
        <w:t xml:space="preserve"> </w:t>
      </w:r>
      <w:r w:rsidRPr="0090629E">
        <w:t>https://www.klimatickazmena.cz/cs/o-nas/aktuality/ocekavane-klimaticke-podminky-v-ceske-republice-cast-i-zmena-zakladnich-parametru/</w:t>
      </w:r>
    </w:p>
  </w:footnote>
  <w:footnote w:id="3">
    <w:p w14:paraId="45CBF5B9" w14:textId="77777777" w:rsidR="00177439" w:rsidRDefault="00177439" w:rsidP="000A5043">
      <w:pPr>
        <w:pStyle w:val="Textpoznpodarou"/>
      </w:pPr>
      <w:r>
        <w:rPr>
          <w:rStyle w:val="Znakapoznpodarou"/>
        </w:rPr>
        <w:footnoteRef/>
      </w:r>
      <w:r>
        <w:t xml:space="preserve"> </w:t>
      </w:r>
      <w:r>
        <w:rPr>
          <w:rFonts w:ascii="Calibri" w:eastAsia="Calibri" w:hAnsi="Calibri" w:cs="Calibri"/>
          <w:color w:val="auto"/>
        </w:rPr>
        <w:t>Pokud se ale při analýze citlivosti a expozice identifikuje, že je v obou analýzách vysoké = významné riziko.</w:t>
      </w:r>
    </w:p>
  </w:footnote>
  <w:footnote w:id="4">
    <w:p w14:paraId="5F0DE884" w14:textId="77777777" w:rsidR="000A5043" w:rsidRDefault="000A5043" w:rsidP="000A5043">
      <w:pPr>
        <w:pStyle w:val="Textpoznpodarou"/>
        <w:jc w:val="both"/>
      </w:pPr>
      <w:r>
        <w:rPr>
          <w:rStyle w:val="Znakapoznpodarou"/>
        </w:rPr>
        <w:footnoteRef/>
      </w:r>
      <w:r>
        <w:t xml:space="preserve"> absolutní emise z projektu vycházejí z ohraničení projektu, které zahrnuje všechny významné přímé a nepřímé emise skleníkových plynů (navrhovaný stav). Relativní emise vycházejí z ohraničení projektu, které přiměřeně zahrnuje scénáře „s projektem“ a „bez projektu – většinou</w:t>
      </w:r>
      <w:r w:rsidRPr="00B051FF">
        <w:t xml:space="preserve"> výchozí stav</w:t>
      </w:r>
      <w:r>
        <w:t>“</w:t>
      </w:r>
      <w:r w:rsidRPr="00B051FF">
        <w:t>. Zahrnuje všechny významné přímé a nepřímé emise skleníkových plynů. Relativní emise jsou pak rozdílem absol</w:t>
      </w:r>
      <w:r>
        <w:t xml:space="preserve">utních emisí (navrhovaný stav) a výchozího stavu projektu. </w:t>
      </w:r>
    </w:p>
  </w:footnote>
  <w:footnote w:id="5">
    <w:p w14:paraId="339DFB1A" w14:textId="77777777" w:rsidR="000A5043" w:rsidRDefault="000A5043" w:rsidP="000A5043">
      <w:pPr>
        <w:pStyle w:val="Textpoznpodarou"/>
        <w:jc w:val="both"/>
      </w:pPr>
      <w:r>
        <w:rPr>
          <w:rStyle w:val="Znakapoznpodarou"/>
        </w:rPr>
        <w:footnoteRef/>
      </w:r>
      <w:r>
        <w:t xml:space="preserve"> V případě energeticky úsporných projektů žadatel provede kontrolu zdali hodnoty </w:t>
      </w:r>
      <w:r>
        <w:rPr>
          <w:rFonts w:cstheme="minorHAnsi"/>
        </w:rPr>
        <w:t>emisí skleníkových plynů</w:t>
      </w:r>
      <w:r w:rsidDel="00206DB2">
        <w:t xml:space="preserve"> </w:t>
      </w:r>
      <w:r>
        <w:t xml:space="preserve">v navrhovaném stavu a rozdílu navrhovaného stavu a výchozího stavu projektu uvedených v Energetickém </w:t>
      </w:r>
      <w:proofErr w:type="gramStart"/>
      <w:r>
        <w:t>posudku  překračují</w:t>
      </w:r>
      <w:proofErr w:type="gramEnd"/>
      <w:r>
        <w:t xml:space="preserve"> hodnotu </w:t>
      </w:r>
      <w:r w:rsidRPr="003F26D8">
        <w:t>20 000 tun CO</w:t>
      </w:r>
      <w:r>
        <w:rPr>
          <w:vertAlign w:val="subscript"/>
        </w:rPr>
        <w:t>2</w:t>
      </w:r>
      <w:r w:rsidRPr="003F26D8">
        <w:t xml:space="preserve"> </w:t>
      </w:r>
      <w:proofErr w:type="spellStart"/>
      <w:r w:rsidRPr="003F26D8">
        <w:t>ekv</w:t>
      </w:r>
      <w:proofErr w:type="spellEnd"/>
      <w:r w:rsidRPr="003F26D8">
        <w:t>./ rok</w:t>
      </w:r>
      <w:r>
        <w:t xml:space="preserve"> nebo nepřekračují tuto hodnotu (pozitivní nebo negativní změna).. Pokud tyto hodnoty nepřekračují hodnoty </w:t>
      </w:r>
      <w:r w:rsidRPr="004E68CB">
        <w:t>20 000 tun CO</w:t>
      </w:r>
      <w:r>
        <w:rPr>
          <w:vertAlign w:val="subscript"/>
        </w:rPr>
        <w:t>2</w:t>
      </w:r>
      <w:r w:rsidRPr="004E68CB">
        <w:t xml:space="preserve"> </w:t>
      </w:r>
      <w:proofErr w:type="spellStart"/>
      <w:r w:rsidRPr="004E68CB">
        <w:t>ekv</w:t>
      </w:r>
      <w:proofErr w:type="spellEnd"/>
      <w:r w:rsidRPr="004E68CB">
        <w:t xml:space="preserve">./ </w:t>
      </w:r>
      <w:proofErr w:type="gramStart"/>
      <w:r w:rsidRPr="004E68CB">
        <w:t>rok</w:t>
      </w:r>
      <w:r>
        <w:t xml:space="preserve"> ,</w:t>
      </w:r>
      <w:proofErr w:type="gramEnd"/>
      <w:r>
        <w:t xml:space="preserve"> tak žadatel podtrhne odpověď </w:t>
      </w:r>
      <w:r w:rsidRPr="001B7C1F">
        <w:rPr>
          <w:u w:val="single"/>
        </w:rPr>
        <w:t>NE</w:t>
      </w:r>
      <w:r>
        <w:t>.</w:t>
      </w:r>
    </w:p>
  </w:footnote>
  <w:footnote w:id="6">
    <w:p w14:paraId="4EB6E48B" w14:textId="77777777" w:rsidR="000A5043" w:rsidRDefault="000A5043" w:rsidP="000A5043">
      <w:pPr>
        <w:pStyle w:val="Textpoznpodarou"/>
        <w:jc w:val="both"/>
      </w:pPr>
      <w:r>
        <w:rPr>
          <w:rStyle w:val="Znakapoznpodarou"/>
        </w:rPr>
        <w:footnoteRef/>
      </w:r>
      <w:r>
        <w:t xml:space="preserve"> Pokud projekt snižuje emise </w:t>
      </w:r>
      <w:proofErr w:type="spellStart"/>
      <w:r>
        <w:t>emise</w:t>
      </w:r>
      <w:proofErr w:type="spellEnd"/>
      <w:r>
        <w:t xml:space="preserve"> skleníkových plynů, bez ohledu na </w:t>
      </w:r>
      <w:r w:rsidRPr="00343AE6">
        <w:t xml:space="preserve">hodnotou 20 000 tun </w:t>
      </w:r>
      <w:proofErr w:type="gramStart"/>
      <w:r w:rsidRPr="00343AE6">
        <w:t>CO</w:t>
      </w:r>
      <w:r>
        <w:rPr>
          <w:vertAlign w:val="subscript"/>
        </w:rPr>
        <w:t>2</w:t>
      </w:r>
      <w:r w:rsidRPr="00343AE6">
        <w:t xml:space="preserve">  </w:t>
      </w:r>
      <w:proofErr w:type="spellStart"/>
      <w:r w:rsidRPr="00343AE6">
        <w:t>ekv</w:t>
      </w:r>
      <w:proofErr w:type="spellEnd"/>
      <w:r w:rsidRPr="00343AE6">
        <w:t>.</w:t>
      </w:r>
      <w:proofErr w:type="gramEnd"/>
      <w:r w:rsidRPr="00343AE6">
        <w:t>/ rok</w:t>
      </w:r>
      <w:r>
        <w:t xml:space="preserve">, tak žadatel podtrhne odpověď </w:t>
      </w:r>
      <w:r w:rsidRPr="001B7C1F">
        <w:rPr>
          <w:u w:val="single"/>
        </w:rPr>
        <w:t>ANO</w:t>
      </w:r>
      <w:r>
        <w:t>. Do odůvodnění uvede tento závěr: „</w:t>
      </w:r>
      <w:r w:rsidRPr="002E0F2B">
        <w:rPr>
          <w:i/>
        </w:rPr>
        <w:t xml:space="preserve">Projekt přispívá ke snížení emisí skleníkových plynů ve výši (uveďte </w:t>
      </w:r>
      <w:proofErr w:type="gramStart"/>
      <w:r w:rsidRPr="002E0F2B">
        <w:rPr>
          <w:i/>
        </w:rPr>
        <w:t>hodnotu</w:t>
      </w:r>
      <w:r w:rsidRPr="00DD6EEF">
        <w:t xml:space="preserve"> </w:t>
      </w:r>
      <w:r>
        <w:t xml:space="preserve"> v</w:t>
      </w:r>
      <w:proofErr w:type="gramEnd"/>
      <w:r>
        <w:t xml:space="preserve"> </w:t>
      </w:r>
      <w:r w:rsidRPr="00DD6EEF">
        <w:rPr>
          <w:i/>
        </w:rPr>
        <w:t>tun</w:t>
      </w:r>
      <w:r>
        <w:rPr>
          <w:i/>
        </w:rPr>
        <w:t>ách</w:t>
      </w:r>
      <w:r w:rsidRPr="00DD6EEF">
        <w:rPr>
          <w:i/>
        </w:rPr>
        <w:t xml:space="preserve"> CO2  </w:t>
      </w:r>
      <w:proofErr w:type="spellStart"/>
      <w:r w:rsidRPr="00DD6EEF">
        <w:rPr>
          <w:i/>
        </w:rPr>
        <w:t>ekv</w:t>
      </w:r>
      <w:proofErr w:type="spellEnd"/>
      <w:r w:rsidRPr="00DD6EEF">
        <w:rPr>
          <w:i/>
        </w:rPr>
        <w:t>./ rok</w:t>
      </w:r>
      <w:r w:rsidRPr="002E0F2B">
        <w:rPr>
          <w:i/>
        </w:rPr>
        <w:t>) a je tak v souladu se směrem vývoje cílů v oblasti snížení emisí skleníkových plynů do roku 2050.</w:t>
      </w:r>
      <w:r>
        <w:rPr>
          <w:i/>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D64" w14:textId="1B221204" w:rsidR="00AD753F" w:rsidRDefault="00AD753F" w:rsidP="008C4391">
    <w:pPr>
      <w:pStyle w:val="Zhlav"/>
    </w:pPr>
    <w:r>
      <w:t xml:space="preserve"> </w:t>
    </w:r>
  </w:p>
  <w:p w14:paraId="36C49292" w14:textId="20D4ECB0" w:rsidR="00AD753F" w:rsidRPr="007856E3" w:rsidRDefault="00AD753F" w:rsidP="00FE3A00">
    <w:pPr>
      <w:pStyle w:val="Zhlav"/>
      <w:jc w:val="center"/>
      <w:rPr>
        <w:b/>
        <w:sz w:val="24"/>
        <w:szCs w:val="24"/>
      </w:rPr>
    </w:pPr>
    <w:r>
      <w:rPr>
        <w:noProof/>
      </w:rPr>
      <w:drawing>
        <wp:anchor distT="0" distB="0" distL="114300" distR="114300" simplePos="0" relativeHeight="251659264" behindDoc="0" locked="0" layoutInCell="1" allowOverlap="1" wp14:anchorId="4678175E" wp14:editId="5E33FB8B">
          <wp:simplePos x="0" y="0"/>
          <wp:positionH relativeFrom="margin">
            <wp:align>left</wp:align>
          </wp:positionH>
          <wp:positionV relativeFrom="paragraph">
            <wp:posOffset>-171450</wp:posOffset>
          </wp:positionV>
          <wp:extent cx="1944000" cy="432000"/>
          <wp:effectExtent l="0" t="0" r="0" b="6350"/>
          <wp:wrapTopAndBottom/>
          <wp:docPr id="1" name="Obrázek 1"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F4DE3D" w14:textId="55FEEC4D" w:rsidR="00AD753F" w:rsidRPr="008C4391" w:rsidRDefault="00AD753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81B"/>
    <w:multiLevelType w:val="hybridMultilevel"/>
    <w:tmpl w:val="C32024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0D1B93"/>
    <w:multiLevelType w:val="multilevel"/>
    <w:tmpl w:val="E8A48D7C"/>
    <w:styleLink w:val="VariantaA-sla"/>
    <w:lvl w:ilvl="0">
      <w:start w:val="1"/>
      <w:numFmt w:val="decimal"/>
      <w:pStyle w:val="slovanseznam"/>
      <w:lvlText w:val="%1."/>
      <w:lvlJc w:val="left"/>
      <w:pPr>
        <w:ind w:left="422" w:hanging="357"/>
      </w:pPr>
      <w:rPr>
        <w:rFonts w:hint="default"/>
      </w:rPr>
    </w:lvl>
    <w:lvl w:ilvl="1">
      <w:start w:val="1"/>
      <w:numFmt w:val="decimal"/>
      <w:pStyle w:val="slovanseznam2"/>
      <w:lvlText w:val="%1.%2."/>
      <w:lvlJc w:val="left"/>
      <w:pPr>
        <w:ind w:left="916" w:hanging="494"/>
      </w:pPr>
      <w:rPr>
        <w:rFonts w:hint="default"/>
      </w:rPr>
    </w:lvl>
    <w:lvl w:ilvl="2">
      <w:start w:val="1"/>
      <w:numFmt w:val="decimal"/>
      <w:pStyle w:val="slovanseznam3"/>
      <w:lvlText w:val="%1.%2.%3."/>
      <w:lvlJc w:val="left"/>
      <w:pPr>
        <w:ind w:left="1539" w:hanging="623"/>
      </w:pPr>
      <w:rPr>
        <w:rFonts w:hint="default"/>
      </w:rPr>
    </w:lvl>
    <w:lvl w:ilvl="3">
      <w:start w:val="1"/>
      <w:numFmt w:val="decimal"/>
      <w:pStyle w:val="slovanseznam4"/>
      <w:lvlText w:val="%1.%2.%3.%4."/>
      <w:lvlJc w:val="left"/>
      <w:pPr>
        <w:tabs>
          <w:tab w:val="num" w:pos="1539"/>
        </w:tabs>
        <w:ind w:left="2333" w:hanging="794"/>
      </w:pPr>
      <w:rPr>
        <w:rFonts w:hint="default"/>
      </w:rPr>
    </w:lvl>
    <w:lvl w:ilvl="4">
      <w:start w:val="1"/>
      <w:numFmt w:val="decimal"/>
      <w:pStyle w:val="slovanseznam5"/>
      <w:lvlText w:val="%1.%2.%3.%4.%5."/>
      <w:lvlJc w:val="left"/>
      <w:pPr>
        <w:ind w:left="3297" w:hanging="964"/>
      </w:pPr>
      <w:rPr>
        <w:rFonts w:hint="default"/>
      </w:rPr>
    </w:lvl>
    <w:lvl w:ilvl="5">
      <w:start w:val="1"/>
      <w:numFmt w:val="decimal"/>
      <w:lvlText w:val="%1.%2.%3.%4.%5.%6."/>
      <w:lvlJc w:val="left"/>
      <w:pPr>
        <w:ind w:left="4431" w:hanging="1134"/>
      </w:pPr>
      <w:rPr>
        <w:rFonts w:hint="default"/>
      </w:rPr>
    </w:lvl>
    <w:lvl w:ilvl="6">
      <w:start w:val="1"/>
      <w:numFmt w:val="decimal"/>
      <w:lvlText w:val="%1.%2.%3.%4.%5.%6.%7."/>
      <w:lvlJc w:val="left"/>
      <w:pPr>
        <w:tabs>
          <w:tab w:val="num" w:pos="3297"/>
        </w:tabs>
        <w:ind w:left="4601" w:hanging="1304"/>
      </w:pPr>
      <w:rPr>
        <w:rFonts w:hint="default"/>
      </w:rPr>
    </w:lvl>
    <w:lvl w:ilvl="7">
      <w:start w:val="1"/>
      <w:numFmt w:val="decimal"/>
      <w:lvlText w:val="%1.%2.%3.%4.%5.%6.%7.%8."/>
      <w:lvlJc w:val="left"/>
      <w:pPr>
        <w:tabs>
          <w:tab w:val="num" w:pos="3297"/>
        </w:tabs>
        <w:ind w:left="4771" w:hanging="1474"/>
      </w:pPr>
      <w:rPr>
        <w:rFonts w:hint="default"/>
      </w:rPr>
    </w:lvl>
    <w:lvl w:ilvl="8">
      <w:start w:val="1"/>
      <w:numFmt w:val="decimal"/>
      <w:lvlText w:val="%1.%2.%3.%4.%5.%6.%7.%8.%9."/>
      <w:lvlJc w:val="left"/>
      <w:pPr>
        <w:ind w:left="4941" w:hanging="1644"/>
      </w:pPr>
      <w:rPr>
        <w:rFonts w:hint="default"/>
      </w:rPr>
    </w:lvl>
  </w:abstractNum>
  <w:abstractNum w:abstractNumId="2" w15:restartNumberingAfterBreak="0">
    <w:nsid w:val="09AD5C11"/>
    <w:multiLevelType w:val="hybridMultilevel"/>
    <w:tmpl w:val="CE5ACB98"/>
    <w:lvl w:ilvl="0" w:tplc="167E684C">
      <w:start w:val="1"/>
      <w:numFmt w:val="lowerLetter"/>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0316F8"/>
    <w:multiLevelType w:val="multilevel"/>
    <w:tmpl w:val="3320A8B2"/>
    <w:numStyleLink w:val="VariantaB-odrky"/>
  </w:abstractNum>
  <w:abstractNum w:abstractNumId="4"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5" w15:restartNumberingAfterBreak="0">
    <w:nsid w:val="18923CE1"/>
    <w:multiLevelType w:val="hybridMultilevel"/>
    <w:tmpl w:val="D49CF2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872DA"/>
    <w:multiLevelType w:val="multilevel"/>
    <w:tmpl w:val="E8A48D7C"/>
    <w:numStyleLink w:val="VariantaA-sla"/>
  </w:abstractNum>
  <w:abstractNum w:abstractNumId="7" w15:restartNumberingAfterBreak="0">
    <w:nsid w:val="1E8C1051"/>
    <w:multiLevelType w:val="hybridMultilevel"/>
    <w:tmpl w:val="C6B80D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BA075C"/>
    <w:multiLevelType w:val="hybridMultilevel"/>
    <w:tmpl w:val="ECECDB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7D54A0B"/>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86A1DA1"/>
    <w:multiLevelType w:val="hybridMultilevel"/>
    <w:tmpl w:val="6E08AF04"/>
    <w:lvl w:ilvl="0" w:tplc="480A1260">
      <w:start w:val="1"/>
      <w:numFmt w:val="upperRoman"/>
      <w:lvlText w:val="%1."/>
      <w:lvlJc w:val="left"/>
      <w:pPr>
        <w:ind w:left="720" w:hanging="7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289A5EA2"/>
    <w:multiLevelType w:val="multilevel"/>
    <w:tmpl w:val="E8BAE50A"/>
    <w:numStyleLink w:val="VariantaA-odrky"/>
  </w:abstractNum>
  <w:abstractNum w:abstractNumId="12" w15:restartNumberingAfterBreak="0">
    <w:nsid w:val="2BEB058A"/>
    <w:multiLevelType w:val="hybridMultilevel"/>
    <w:tmpl w:val="16423DC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3" w15:restartNumberingAfterBreak="0">
    <w:nsid w:val="2C015F77"/>
    <w:multiLevelType w:val="hybridMultilevel"/>
    <w:tmpl w:val="90C42AE8"/>
    <w:lvl w:ilvl="0" w:tplc="6BB2184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E6A4189"/>
    <w:multiLevelType w:val="hybridMultilevel"/>
    <w:tmpl w:val="C3040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65D5DE4"/>
    <w:multiLevelType w:val="hybridMultilevel"/>
    <w:tmpl w:val="C67892AE"/>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6" w15:restartNumberingAfterBreak="0">
    <w:nsid w:val="38EC6FAA"/>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7E605B1"/>
    <w:multiLevelType w:val="hybridMultilevel"/>
    <w:tmpl w:val="FA0E6E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0922F95"/>
    <w:multiLevelType w:val="hybridMultilevel"/>
    <w:tmpl w:val="FE84C3DE"/>
    <w:lvl w:ilvl="0" w:tplc="EF2AC174">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0" w15:restartNumberingAfterBreak="0">
    <w:nsid w:val="574F2A4D"/>
    <w:multiLevelType w:val="hybridMultilevel"/>
    <w:tmpl w:val="4C70EB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17">
      <w:start w:val="1"/>
      <w:numFmt w:val="lowerLetter"/>
      <w:lvlText w:val="%4)"/>
      <w:lvlJc w:val="left"/>
      <w:pPr>
        <w:ind w:left="720" w:hanging="363"/>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2" w15:restartNumberingAfterBreak="0">
    <w:nsid w:val="59ED265B"/>
    <w:multiLevelType w:val="hybridMultilevel"/>
    <w:tmpl w:val="6AF484E0"/>
    <w:lvl w:ilvl="0" w:tplc="F3CEA9F4">
      <w:numFmt w:val="bullet"/>
      <w:lvlText w:val="-"/>
      <w:lvlJc w:val="left"/>
      <w:pPr>
        <w:ind w:left="1077" w:hanging="360"/>
      </w:pPr>
      <w:rPr>
        <w:rFonts w:ascii="Calibri" w:eastAsia="Calibri" w:hAnsi="Calibri" w:cs="Calibri"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23" w15:restartNumberingAfterBreak="0">
    <w:nsid w:val="5AF35F43"/>
    <w:multiLevelType w:val="multilevel"/>
    <w:tmpl w:val="0D8ABE32"/>
    <w:numStyleLink w:val="VariantaB-sla"/>
  </w:abstractNum>
  <w:abstractNum w:abstractNumId="24" w15:restartNumberingAfterBreak="0">
    <w:nsid w:val="66272540"/>
    <w:multiLevelType w:val="hybridMultilevel"/>
    <w:tmpl w:val="0960059A"/>
    <w:lvl w:ilvl="0" w:tplc="010C916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CCD3EB2"/>
    <w:multiLevelType w:val="hybridMultilevel"/>
    <w:tmpl w:val="0EF4F7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741E95"/>
    <w:multiLevelType w:val="hybridMultilevel"/>
    <w:tmpl w:val="602C0746"/>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
  </w:num>
  <w:num w:numId="2">
    <w:abstractNumId w:val="21"/>
  </w:num>
  <w:num w:numId="3">
    <w:abstractNumId w:val="18"/>
  </w:num>
  <w:num w:numId="4">
    <w:abstractNumId w:val="1"/>
  </w:num>
  <w:num w:numId="5">
    <w:abstractNumId w:val="23"/>
  </w:num>
  <w:num w:numId="6">
    <w:abstractNumId w:val="11"/>
  </w:num>
  <w:num w:numId="7">
    <w:abstractNumId w:val="6"/>
  </w:num>
  <w:num w:numId="8">
    <w:abstractNumId w:val="3"/>
  </w:num>
  <w:num w:numId="9">
    <w:abstractNumId w:val="17"/>
  </w:num>
  <w:num w:numId="10">
    <w:abstractNumId w:val="26"/>
  </w:num>
  <w:num w:numId="11">
    <w:abstractNumId w:val="5"/>
  </w:num>
  <w:num w:numId="12">
    <w:abstractNumId w:val="22"/>
  </w:num>
  <w:num w:numId="13">
    <w:abstractNumId w:val="15"/>
  </w:num>
  <w:num w:numId="14">
    <w:abstractNumId w:val="16"/>
  </w:num>
  <w:num w:numId="15">
    <w:abstractNumId w:val="9"/>
  </w:num>
  <w:num w:numId="16">
    <w:abstractNumId w:val="2"/>
  </w:num>
  <w:num w:numId="17">
    <w:abstractNumId w:val="19"/>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20"/>
  </w:num>
  <w:num w:numId="21">
    <w:abstractNumId w:val="14"/>
  </w:num>
  <w:num w:numId="22">
    <w:abstractNumId w:val="24"/>
  </w:num>
  <w:num w:numId="23">
    <w:abstractNumId w:val="10"/>
  </w:num>
  <w:num w:numId="24">
    <w:abstractNumId w:val="0"/>
  </w:num>
  <w:num w:numId="25">
    <w:abstractNumId w:val="8"/>
  </w:num>
  <w:num w:numId="26">
    <w:abstractNumId w:val="25"/>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ala Martin">
    <w15:presenceInfo w15:providerId="AD" w15:userId="S::fialam@mpo.cz::6b632a93-42f5-44db-993c-0a77b11aa8c9"/>
  </w15:person>
  <w15:person w15:author="Kyselák Milan">
    <w15:presenceInfo w15:providerId="AD" w15:userId="S::kyselak@mpo.cz::89c71736-dec4-43e3-b634-ac909c8535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A9"/>
    <w:rsid w:val="000034B5"/>
    <w:rsid w:val="000100C1"/>
    <w:rsid w:val="0001082B"/>
    <w:rsid w:val="00015306"/>
    <w:rsid w:val="0002674B"/>
    <w:rsid w:val="0004162E"/>
    <w:rsid w:val="00044050"/>
    <w:rsid w:val="0004786B"/>
    <w:rsid w:val="00047ED0"/>
    <w:rsid w:val="0005104A"/>
    <w:rsid w:val="00053265"/>
    <w:rsid w:val="00061ADE"/>
    <w:rsid w:val="00062CD7"/>
    <w:rsid w:val="00063405"/>
    <w:rsid w:val="0006760F"/>
    <w:rsid w:val="00067B0B"/>
    <w:rsid w:val="0007157E"/>
    <w:rsid w:val="00073F30"/>
    <w:rsid w:val="000741F3"/>
    <w:rsid w:val="00075DA4"/>
    <w:rsid w:val="000809B9"/>
    <w:rsid w:val="0008330F"/>
    <w:rsid w:val="00084BF0"/>
    <w:rsid w:val="00087F72"/>
    <w:rsid w:val="00090B40"/>
    <w:rsid w:val="00092FA4"/>
    <w:rsid w:val="00095A0A"/>
    <w:rsid w:val="00095C5B"/>
    <w:rsid w:val="00096492"/>
    <w:rsid w:val="0009673A"/>
    <w:rsid w:val="000A1066"/>
    <w:rsid w:val="000A5043"/>
    <w:rsid w:val="000B0F27"/>
    <w:rsid w:val="000B1B3D"/>
    <w:rsid w:val="000B39FE"/>
    <w:rsid w:val="000B484F"/>
    <w:rsid w:val="000C4CAF"/>
    <w:rsid w:val="000D0F5C"/>
    <w:rsid w:val="000D189D"/>
    <w:rsid w:val="000E425D"/>
    <w:rsid w:val="000E6EFD"/>
    <w:rsid w:val="00106E3B"/>
    <w:rsid w:val="00115006"/>
    <w:rsid w:val="00116DD8"/>
    <w:rsid w:val="001205A4"/>
    <w:rsid w:val="00121485"/>
    <w:rsid w:val="001268B0"/>
    <w:rsid w:val="00140B22"/>
    <w:rsid w:val="00142ACA"/>
    <w:rsid w:val="00147561"/>
    <w:rsid w:val="001514F5"/>
    <w:rsid w:val="00151CB6"/>
    <w:rsid w:val="00166279"/>
    <w:rsid w:val="00175550"/>
    <w:rsid w:val="001755CD"/>
    <w:rsid w:val="00177439"/>
    <w:rsid w:val="0018051B"/>
    <w:rsid w:val="001B1E4A"/>
    <w:rsid w:val="001C022E"/>
    <w:rsid w:val="001C1B02"/>
    <w:rsid w:val="001C2FF7"/>
    <w:rsid w:val="001D127E"/>
    <w:rsid w:val="001D27C0"/>
    <w:rsid w:val="001D3EE9"/>
    <w:rsid w:val="001E21BD"/>
    <w:rsid w:val="001E314B"/>
    <w:rsid w:val="001E74C3"/>
    <w:rsid w:val="001F1511"/>
    <w:rsid w:val="001F6937"/>
    <w:rsid w:val="00200385"/>
    <w:rsid w:val="002032AE"/>
    <w:rsid w:val="00220DE3"/>
    <w:rsid w:val="002247B5"/>
    <w:rsid w:val="00241AA3"/>
    <w:rsid w:val="0024431B"/>
    <w:rsid w:val="00246AAF"/>
    <w:rsid w:val="0025001C"/>
    <w:rsid w:val="0025290D"/>
    <w:rsid w:val="00253449"/>
    <w:rsid w:val="00260372"/>
    <w:rsid w:val="00262DAF"/>
    <w:rsid w:val="0027206C"/>
    <w:rsid w:val="00276DDE"/>
    <w:rsid w:val="0028021C"/>
    <w:rsid w:val="00280907"/>
    <w:rsid w:val="0028488D"/>
    <w:rsid w:val="00285AED"/>
    <w:rsid w:val="00285BDD"/>
    <w:rsid w:val="002861A2"/>
    <w:rsid w:val="00292552"/>
    <w:rsid w:val="00293ACD"/>
    <w:rsid w:val="00295065"/>
    <w:rsid w:val="002B2678"/>
    <w:rsid w:val="002C2DFE"/>
    <w:rsid w:val="002C7064"/>
    <w:rsid w:val="002D17AC"/>
    <w:rsid w:val="002D7748"/>
    <w:rsid w:val="002E2442"/>
    <w:rsid w:val="002F0B49"/>
    <w:rsid w:val="002F0E8C"/>
    <w:rsid w:val="002F622C"/>
    <w:rsid w:val="00304A60"/>
    <w:rsid w:val="00310FA0"/>
    <w:rsid w:val="00320481"/>
    <w:rsid w:val="00320891"/>
    <w:rsid w:val="00321A8B"/>
    <w:rsid w:val="00322404"/>
    <w:rsid w:val="00324B5E"/>
    <w:rsid w:val="003250CB"/>
    <w:rsid w:val="00330F61"/>
    <w:rsid w:val="00335953"/>
    <w:rsid w:val="00341B6C"/>
    <w:rsid w:val="00356A35"/>
    <w:rsid w:val="00363201"/>
    <w:rsid w:val="0036630C"/>
    <w:rsid w:val="00370E98"/>
    <w:rsid w:val="003730CF"/>
    <w:rsid w:val="003741C8"/>
    <w:rsid w:val="00385864"/>
    <w:rsid w:val="00390185"/>
    <w:rsid w:val="0039063C"/>
    <w:rsid w:val="00394640"/>
    <w:rsid w:val="00396552"/>
    <w:rsid w:val="003973B4"/>
    <w:rsid w:val="003A102A"/>
    <w:rsid w:val="003A2B92"/>
    <w:rsid w:val="003A46A8"/>
    <w:rsid w:val="003A4D2F"/>
    <w:rsid w:val="003A51AA"/>
    <w:rsid w:val="003A6CA7"/>
    <w:rsid w:val="003B1C32"/>
    <w:rsid w:val="003B2CB2"/>
    <w:rsid w:val="003B2EEA"/>
    <w:rsid w:val="003B41F0"/>
    <w:rsid w:val="003B565A"/>
    <w:rsid w:val="003C4369"/>
    <w:rsid w:val="003C4E51"/>
    <w:rsid w:val="003C7F55"/>
    <w:rsid w:val="003D00A1"/>
    <w:rsid w:val="003D07B1"/>
    <w:rsid w:val="003E0E24"/>
    <w:rsid w:val="003E35F8"/>
    <w:rsid w:val="004018C2"/>
    <w:rsid w:val="00404282"/>
    <w:rsid w:val="0041015A"/>
    <w:rsid w:val="00411147"/>
    <w:rsid w:val="004138B4"/>
    <w:rsid w:val="0041427F"/>
    <w:rsid w:val="00425EF1"/>
    <w:rsid w:val="004275CB"/>
    <w:rsid w:val="004340FF"/>
    <w:rsid w:val="00434159"/>
    <w:rsid w:val="004509E5"/>
    <w:rsid w:val="00451D4F"/>
    <w:rsid w:val="00456325"/>
    <w:rsid w:val="00460163"/>
    <w:rsid w:val="00463402"/>
    <w:rsid w:val="0047230F"/>
    <w:rsid w:val="00473D23"/>
    <w:rsid w:val="00474860"/>
    <w:rsid w:val="00481A37"/>
    <w:rsid w:val="004834F7"/>
    <w:rsid w:val="00486FB9"/>
    <w:rsid w:val="00494591"/>
    <w:rsid w:val="004A103A"/>
    <w:rsid w:val="004A34C0"/>
    <w:rsid w:val="004C212A"/>
    <w:rsid w:val="004C4D6A"/>
    <w:rsid w:val="004E79C1"/>
    <w:rsid w:val="004F58DB"/>
    <w:rsid w:val="004F7483"/>
    <w:rsid w:val="00500232"/>
    <w:rsid w:val="00502DED"/>
    <w:rsid w:val="00504668"/>
    <w:rsid w:val="0050764A"/>
    <w:rsid w:val="00515CE9"/>
    <w:rsid w:val="00516BD7"/>
    <w:rsid w:val="00517C83"/>
    <w:rsid w:val="00527DFC"/>
    <w:rsid w:val="005455E1"/>
    <w:rsid w:val="0054646B"/>
    <w:rsid w:val="005502BD"/>
    <w:rsid w:val="00556787"/>
    <w:rsid w:val="00565B27"/>
    <w:rsid w:val="00566CBF"/>
    <w:rsid w:val="00570FCC"/>
    <w:rsid w:val="00573BA5"/>
    <w:rsid w:val="00582276"/>
    <w:rsid w:val="00582D83"/>
    <w:rsid w:val="00595E6A"/>
    <w:rsid w:val="005971AB"/>
    <w:rsid w:val="005A0AFA"/>
    <w:rsid w:val="005A4AE8"/>
    <w:rsid w:val="005C2560"/>
    <w:rsid w:val="005C642D"/>
    <w:rsid w:val="005D4E96"/>
    <w:rsid w:val="005E3807"/>
    <w:rsid w:val="005E79EC"/>
    <w:rsid w:val="005F18CB"/>
    <w:rsid w:val="005F7585"/>
    <w:rsid w:val="00605759"/>
    <w:rsid w:val="006152C2"/>
    <w:rsid w:val="00643A98"/>
    <w:rsid w:val="00646538"/>
    <w:rsid w:val="00650C6C"/>
    <w:rsid w:val="0065229A"/>
    <w:rsid w:val="006526C6"/>
    <w:rsid w:val="00652FE6"/>
    <w:rsid w:val="006537DB"/>
    <w:rsid w:val="00661BF8"/>
    <w:rsid w:val="00667898"/>
    <w:rsid w:val="0067000B"/>
    <w:rsid w:val="006743F5"/>
    <w:rsid w:val="00677FE0"/>
    <w:rsid w:val="006965B5"/>
    <w:rsid w:val="006A0247"/>
    <w:rsid w:val="006A0488"/>
    <w:rsid w:val="006A08F0"/>
    <w:rsid w:val="006A244A"/>
    <w:rsid w:val="006A266E"/>
    <w:rsid w:val="006A548E"/>
    <w:rsid w:val="006A791C"/>
    <w:rsid w:val="006B0290"/>
    <w:rsid w:val="006C166A"/>
    <w:rsid w:val="006D04EF"/>
    <w:rsid w:val="006E2FB0"/>
    <w:rsid w:val="006E4467"/>
    <w:rsid w:val="006F5C47"/>
    <w:rsid w:val="007026C9"/>
    <w:rsid w:val="00704A35"/>
    <w:rsid w:val="00705BD0"/>
    <w:rsid w:val="007102D2"/>
    <w:rsid w:val="00713552"/>
    <w:rsid w:val="00713948"/>
    <w:rsid w:val="00721C02"/>
    <w:rsid w:val="00722754"/>
    <w:rsid w:val="00725FB0"/>
    <w:rsid w:val="007263C1"/>
    <w:rsid w:val="00733EA9"/>
    <w:rsid w:val="00751D95"/>
    <w:rsid w:val="00753A12"/>
    <w:rsid w:val="00753A27"/>
    <w:rsid w:val="007550E4"/>
    <w:rsid w:val="00755E11"/>
    <w:rsid w:val="00762B0C"/>
    <w:rsid w:val="00770E4B"/>
    <w:rsid w:val="007710C6"/>
    <w:rsid w:val="007721A3"/>
    <w:rsid w:val="007826CE"/>
    <w:rsid w:val="0079342A"/>
    <w:rsid w:val="007A638B"/>
    <w:rsid w:val="007B3846"/>
    <w:rsid w:val="007B3A3B"/>
    <w:rsid w:val="007B4000"/>
    <w:rsid w:val="007B4949"/>
    <w:rsid w:val="007C6F76"/>
    <w:rsid w:val="007F0BC6"/>
    <w:rsid w:val="007F2381"/>
    <w:rsid w:val="007F6198"/>
    <w:rsid w:val="0080172E"/>
    <w:rsid w:val="00803501"/>
    <w:rsid w:val="00815FF8"/>
    <w:rsid w:val="00816077"/>
    <w:rsid w:val="00822081"/>
    <w:rsid w:val="008221D7"/>
    <w:rsid w:val="00822C06"/>
    <w:rsid w:val="00822F49"/>
    <w:rsid w:val="008263F6"/>
    <w:rsid w:val="00831374"/>
    <w:rsid w:val="008569A2"/>
    <w:rsid w:val="00857580"/>
    <w:rsid w:val="00864811"/>
    <w:rsid w:val="00865238"/>
    <w:rsid w:val="00866565"/>
    <w:rsid w:val="008667BF"/>
    <w:rsid w:val="008667D4"/>
    <w:rsid w:val="00892F9C"/>
    <w:rsid w:val="00894243"/>
    <w:rsid w:val="00895645"/>
    <w:rsid w:val="008A1092"/>
    <w:rsid w:val="008A2B74"/>
    <w:rsid w:val="008A58D2"/>
    <w:rsid w:val="008A7851"/>
    <w:rsid w:val="008B6167"/>
    <w:rsid w:val="008B7A37"/>
    <w:rsid w:val="008C3782"/>
    <w:rsid w:val="008C4391"/>
    <w:rsid w:val="008D4A32"/>
    <w:rsid w:val="008D593A"/>
    <w:rsid w:val="008D5FF0"/>
    <w:rsid w:val="008E2E51"/>
    <w:rsid w:val="008E701E"/>
    <w:rsid w:val="008E7760"/>
    <w:rsid w:val="0090095A"/>
    <w:rsid w:val="009044D9"/>
    <w:rsid w:val="00922001"/>
    <w:rsid w:val="00922C17"/>
    <w:rsid w:val="0093165D"/>
    <w:rsid w:val="009352BF"/>
    <w:rsid w:val="00942DDD"/>
    <w:rsid w:val="0094381E"/>
    <w:rsid w:val="009443C4"/>
    <w:rsid w:val="00944610"/>
    <w:rsid w:val="009513D1"/>
    <w:rsid w:val="009516A8"/>
    <w:rsid w:val="00964708"/>
    <w:rsid w:val="00964E9C"/>
    <w:rsid w:val="009662A6"/>
    <w:rsid w:val="009676C7"/>
    <w:rsid w:val="00973813"/>
    <w:rsid w:val="0097435D"/>
    <w:rsid w:val="0097705C"/>
    <w:rsid w:val="0098572D"/>
    <w:rsid w:val="009876D3"/>
    <w:rsid w:val="00992354"/>
    <w:rsid w:val="009A30FF"/>
    <w:rsid w:val="009C434F"/>
    <w:rsid w:val="009C7EF9"/>
    <w:rsid w:val="009E2816"/>
    <w:rsid w:val="009E4E9D"/>
    <w:rsid w:val="009F393D"/>
    <w:rsid w:val="009F7F46"/>
    <w:rsid w:val="00A000BF"/>
    <w:rsid w:val="00A0587E"/>
    <w:rsid w:val="00A13074"/>
    <w:rsid w:val="00A1517F"/>
    <w:rsid w:val="00A25B3A"/>
    <w:rsid w:val="00A275BC"/>
    <w:rsid w:val="00A464B4"/>
    <w:rsid w:val="00A504CE"/>
    <w:rsid w:val="00A51A99"/>
    <w:rsid w:val="00A53A8E"/>
    <w:rsid w:val="00A54760"/>
    <w:rsid w:val="00A54A76"/>
    <w:rsid w:val="00A6063F"/>
    <w:rsid w:val="00A63D6B"/>
    <w:rsid w:val="00A63F06"/>
    <w:rsid w:val="00A8059A"/>
    <w:rsid w:val="00A848FD"/>
    <w:rsid w:val="00A84B52"/>
    <w:rsid w:val="00A8660F"/>
    <w:rsid w:val="00A93049"/>
    <w:rsid w:val="00A95C48"/>
    <w:rsid w:val="00AA1D52"/>
    <w:rsid w:val="00AA7056"/>
    <w:rsid w:val="00AB317E"/>
    <w:rsid w:val="00AB31C6"/>
    <w:rsid w:val="00AB523B"/>
    <w:rsid w:val="00AD753F"/>
    <w:rsid w:val="00AD7E40"/>
    <w:rsid w:val="00AE70F8"/>
    <w:rsid w:val="00B005B6"/>
    <w:rsid w:val="00B05A1D"/>
    <w:rsid w:val="00B1477A"/>
    <w:rsid w:val="00B20993"/>
    <w:rsid w:val="00B377A3"/>
    <w:rsid w:val="00B42E96"/>
    <w:rsid w:val="00B465F2"/>
    <w:rsid w:val="00B476D7"/>
    <w:rsid w:val="00B50EE6"/>
    <w:rsid w:val="00B52185"/>
    <w:rsid w:val="00B5759F"/>
    <w:rsid w:val="00B62090"/>
    <w:rsid w:val="00B629DF"/>
    <w:rsid w:val="00B73AB1"/>
    <w:rsid w:val="00B9753A"/>
    <w:rsid w:val="00BA76CE"/>
    <w:rsid w:val="00BB2F38"/>
    <w:rsid w:val="00BB479C"/>
    <w:rsid w:val="00BB59A8"/>
    <w:rsid w:val="00BC1F98"/>
    <w:rsid w:val="00BC3445"/>
    <w:rsid w:val="00BC4720"/>
    <w:rsid w:val="00BC5C6B"/>
    <w:rsid w:val="00BC7820"/>
    <w:rsid w:val="00BD75A2"/>
    <w:rsid w:val="00BE121F"/>
    <w:rsid w:val="00BF2AE1"/>
    <w:rsid w:val="00BF4E6B"/>
    <w:rsid w:val="00C01DB6"/>
    <w:rsid w:val="00C075F0"/>
    <w:rsid w:val="00C12EBB"/>
    <w:rsid w:val="00C2017A"/>
    <w:rsid w:val="00C2026B"/>
    <w:rsid w:val="00C20470"/>
    <w:rsid w:val="00C25FED"/>
    <w:rsid w:val="00C30478"/>
    <w:rsid w:val="00C306A8"/>
    <w:rsid w:val="00C34B2F"/>
    <w:rsid w:val="00C43549"/>
    <w:rsid w:val="00C4641B"/>
    <w:rsid w:val="00C50151"/>
    <w:rsid w:val="00C510EE"/>
    <w:rsid w:val="00C55E98"/>
    <w:rsid w:val="00C63669"/>
    <w:rsid w:val="00C66253"/>
    <w:rsid w:val="00C6690E"/>
    <w:rsid w:val="00C703C5"/>
    <w:rsid w:val="00C805F2"/>
    <w:rsid w:val="00C842E0"/>
    <w:rsid w:val="00C96EFE"/>
    <w:rsid w:val="00CA0B5F"/>
    <w:rsid w:val="00CB45AA"/>
    <w:rsid w:val="00CC5E40"/>
    <w:rsid w:val="00CD250E"/>
    <w:rsid w:val="00CD5C16"/>
    <w:rsid w:val="00CE28E9"/>
    <w:rsid w:val="00CF0427"/>
    <w:rsid w:val="00CF5801"/>
    <w:rsid w:val="00D00587"/>
    <w:rsid w:val="00D035E7"/>
    <w:rsid w:val="00D06FF3"/>
    <w:rsid w:val="00D10865"/>
    <w:rsid w:val="00D1569F"/>
    <w:rsid w:val="00D20B1E"/>
    <w:rsid w:val="00D22462"/>
    <w:rsid w:val="00D230AC"/>
    <w:rsid w:val="00D27CC1"/>
    <w:rsid w:val="00D3202E"/>
    <w:rsid w:val="00D32489"/>
    <w:rsid w:val="00D3349E"/>
    <w:rsid w:val="00D403E8"/>
    <w:rsid w:val="00D445AF"/>
    <w:rsid w:val="00D55971"/>
    <w:rsid w:val="00D623CE"/>
    <w:rsid w:val="00D63F7B"/>
    <w:rsid w:val="00D73CB8"/>
    <w:rsid w:val="00D81BBD"/>
    <w:rsid w:val="00D84DEC"/>
    <w:rsid w:val="00DA5D4C"/>
    <w:rsid w:val="00DA7591"/>
    <w:rsid w:val="00DB2FA7"/>
    <w:rsid w:val="00DC74BD"/>
    <w:rsid w:val="00DD01E4"/>
    <w:rsid w:val="00DD0A87"/>
    <w:rsid w:val="00DD3C68"/>
    <w:rsid w:val="00DF20D4"/>
    <w:rsid w:val="00DF4DED"/>
    <w:rsid w:val="00E02C48"/>
    <w:rsid w:val="00E10F81"/>
    <w:rsid w:val="00E170E9"/>
    <w:rsid w:val="00E23B26"/>
    <w:rsid w:val="00E32798"/>
    <w:rsid w:val="00E33CC8"/>
    <w:rsid w:val="00E3677E"/>
    <w:rsid w:val="00E37CA0"/>
    <w:rsid w:val="00E47923"/>
    <w:rsid w:val="00E51C91"/>
    <w:rsid w:val="00E53CA0"/>
    <w:rsid w:val="00E62BC4"/>
    <w:rsid w:val="00E63EDD"/>
    <w:rsid w:val="00E667C1"/>
    <w:rsid w:val="00E73285"/>
    <w:rsid w:val="00E74DF7"/>
    <w:rsid w:val="00E75331"/>
    <w:rsid w:val="00E808E0"/>
    <w:rsid w:val="00E90444"/>
    <w:rsid w:val="00E91804"/>
    <w:rsid w:val="00EA1A9C"/>
    <w:rsid w:val="00EA3F7A"/>
    <w:rsid w:val="00EB716C"/>
    <w:rsid w:val="00EC09DA"/>
    <w:rsid w:val="00EC1044"/>
    <w:rsid w:val="00EC3C5F"/>
    <w:rsid w:val="00EC3F88"/>
    <w:rsid w:val="00EC6B33"/>
    <w:rsid w:val="00ED36D8"/>
    <w:rsid w:val="00EE1AB1"/>
    <w:rsid w:val="00EE4A92"/>
    <w:rsid w:val="00EE5280"/>
    <w:rsid w:val="00EE598B"/>
    <w:rsid w:val="00EE6BD7"/>
    <w:rsid w:val="00EF579D"/>
    <w:rsid w:val="00EF7356"/>
    <w:rsid w:val="00F00592"/>
    <w:rsid w:val="00F063F9"/>
    <w:rsid w:val="00F0689D"/>
    <w:rsid w:val="00F11A6F"/>
    <w:rsid w:val="00F24025"/>
    <w:rsid w:val="00F344CF"/>
    <w:rsid w:val="00F37971"/>
    <w:rsid w:val="00F40853"/>
    <w:rsid w:val="00F4145C"/>
    <w:rsid w:val="00F509A1"/>
    <w:rsid w:val="00F5718E"/>
    <w:rsid w:val="00F571DE"/>
    <w:rsid w:val="00F65524"/>
    <w:rsid w:val="00F673F8"/>
    <w:rsid w:val="00F67829"/>
    <w:rsid w:val="00F72742"/>
    <w:rsid w:val="00F75CAA"/>
    <w:rsid w:val="00F7679E"/>
    <w:rsid w:val="00F76CE7"/>
    <w:rsid w:val="00F95FB6"/>
    <w:rsid w:val="00FB014A"/>
    <w:rsid w:val="00FB01B5"/>
    <w:rsid w:val="00FB125E"/>
    <w:rsid w:val="00FB33E0"/>
    <w:rsid w:val="00FB3510"/>
    <w:rsid w:val="00FB73C1"/>
    <w:rsid w:val="00FC197F"/>
    <w:rsid w:val="00FC7D36"/>
    <w:rsid w:val="00FD34B4"/>
    <w:rsid w:val="00FD7570"/>
    <w:rsid w:val="00FE0D81"/>
    <w:rsid w:val="00FE1DFD"/>
    <w:rsid w:val="00FE1E94"/>
    <w:rsid w:val="00FE23C6"/>
    <w:rsid w:val="00FE3A00"/>
    <w:rsid w:val="00FE5C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AC1AAD7"/>
  <w15:chartTrackingRefBased/>
  <w15:docId w15:val="{AD10BF93-DE37-4474-9333-C25DB278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semiHidden="1" w:unhideWhenUsed="1" w:qFormat="1"/>
    <w:lsdException w:name="List Bullet 4" w:semiHidden="1" w:unhideWhenUsed="1" w:qFormat="1"/>
    <w:lsdException w:name="List Bullet 5" w:semiHidden="1" w:unhideWhenUsed="1" w:qFormat="1"/>
    <w:lsdException w:name="List Number 2" w:qFormat="1"/>
    <w:lsdException w:name="List Number 3" w:qFormat="1"/>
    <w:lsdException w:name="List Number 4" w:qFormat="1"/>
    <w:lsdException w:name="List Number 5" w:qFormat="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5"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nhideWhenUsed="1" w:qFormat="1"/>
    <w:lsdException w:name="Bibliography" w:semiHidden="1" w:uiPriority="3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587E"/>
    <w:pPr>
      <w:spacing w:after="160" w:line="293" w:lineRule="auto"/>
    </w:pPr>
    <w:rPr>
      <w:color w:val="000000" w:themeColor="text1"/>
    </w:rPr>
  </w:style>
  <w:style w:type="paragraph" w:styleId="Nadpis1">
    <w:name w:val="heading 1"/>
    <w:basedOn w:val="Normln"/>
    <w:next w:val="Normln"/>
    <w:link w:val="Nadpis1Char"/>
    <w:uiPriority w:val="7"/>
    <w:qFormat/>
    <w:rsid w:val="00831374"/>
    <w:pPr>
      <w:keepNext/>
      <w:keepLines/>
      <w:spacing w:before="160" w:after="0"/>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7"/>
    <w:unhideWhenUsed/>
    <w:qFormat/>
    <w:rsid w:val="00063405"/>
    <w:pPr>
      <w:keepNext/>
      <w:keepLines/>
      <w:spacing w:before="80" w:after="0"/>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iPriority w:val="7"/>
    <w:unhideWhenUsed/>
    <w:qFormat/>
    <w:rsid w:val="00504668"/>
    <w:pPr>
      <w:keepNext/>
      <w:keepLines/>
      <w:spacing w:before="40" w:after="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spacing w:before="40" w:after="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spacing w:before="40" w:after="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spacing w:before="40" w:after="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spacing w:before="40" w:after="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spacing w:before="40" w:after="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tabulky,seznam odrážky,Nad,Odstavec_muj,Odstavec cíl se seznamem,Odstavec se seznamem5,_Odstavec se seznamem,Seznam - odrážky,Conclusion de partie,List Paragraph (Czech Tourism),List Paragraph compact,Normal bullet 2,Název grafu"/>
    <w:basedOn w:val="Normln"/>
    <w:link w:val="OdstavecseseznamemChar"/>
    <w:uiPriority w:val="35"/>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uiPriority w:val="7"/>
    <w:rsid w:val="003250CB"/>
    <w:rPr>
      <w:rFonts w:asciiTheme="majorHAnsi" w:eastAsiaTheme="majorEastAsia" w:hAnsiTheme="majorHAnsi" w:cstheme="majorBidi"/>
      <w:b/>
      <w:color w:val="000000" w:themeColor="text1"/>
      <w:sz w:val="28"/>
      <w:szCs w:val="32"/>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3250CB"/>
    <w:rPr>
      <w:rFonts w:asciiTheme="majorHAnsi" w:eastAsiaTheme="majorEastAsia" w:hAnsiTheme="majorHAnsi" w:cstheme="majorBidi"/>
      <w:b/>
      <w:color w:val="000000" w:themeColor="text1"/>
      <w:sz w:val="26"/>
      <w:szCs w:val="26"/>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uiPriority w:val="7"/>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uiPriority w:val="4"/>
    <w:qFormat/>
    <w:rsid w:val="00A63D6B"/>
    <w:pPr>
      <w:keepNext/>
      <w:keepLines/>
      <w:spacing w:after="0" w:line="240" w:lineRule="auto"/>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uiPriority w:val="4"/>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spacing w:after="0"/>
    </w:pPr>
  </w:style>
  <w:style w:type="paragraph" w:styleId="slovanseznam2">
    <w:name w:val="List Number 2"/>
    <w:aliases w:val="Číslovaný seznam A 2"/>
    <w:basedOn w:val="Normln"/>
    <w:uiPriority w:val="15"/>
    <w:qFormat/>
    <w:rsid w:val="001B1E4A"/>
    <w:pPr>
      <w:numPr>
        <w:ilvl w:val="1"/>
        <w:numId w:val="7"/>
      </w:numPr>
      <w:spacing w:after="0"/>
      <w:contextualSpacing/>
    </w:pPr>
  </w:style>
  <w:style w:type="paragraph" w:styleId="slovanseznam3">
    <w:name w:val="List Number 3"/>
    <w:aliases w:val="Číslovaný seznam A 3"/>
    <w:basedOn w:val="Normln"/>
    <w:uiPriority w:val="15"/>
    <w:qFormat/>
    <w:rsid w:val="001B1E4A"/>
    <w:pPr>
      <w:numPr>
        <w:ilvl w:val="2"/>
        <w:numId w:val="7"/>
      </w:numPr>
      <w:spacing w:after="0"/>
      <w:contextualSpacing/>
    </w:pPr>
  </w:style>
  <w:style w:type="paragraph" w:styleId="slovanseznam4">
    <w:name w:val="List Number 4"/>
    <w:aliases w:val="Číslovaný seznam A 4"/>
    <w:basedOn w:val="Normln"/>
    <w:uiPriority w:val="15"/>
    <w:qFormat/>
    <w:rsid w:val="001B1E4A"/>
    <w:pPr>
      <w:numPr>
        <w:ilvl w:val="3"/>
        <w:numId w:val="7"/>
      </w:numPr>
      <w:spacing w:after="0"/>
      <w:contextualSpacing/>
    </w:pPr>
  </w:style>
  <w:style w:type="paragraph" w:styleId="slovanseznam5">
    <w:name w:val="List Number 5"/>
    <w:aliases w:val="Číslovaný seznam A 5"/>
    <w:basedOn w:val="Normln"/>
    <w:uiPriority w:val="15"/>
    <w:qFormat/>
    <w:rsid w:val="001B1E4A"/>
    <w:pPr>
      <w:numPr>
        <w:ilvl w:val="4"/>
        <w:numId w:val="7"/>
      </w:numPr>
      <w:spacing w:after="0"/>
      <w:contextualSpacing/>
    </w:pPr>
  </w:style>
  <w:style w:type="paragraph" w:customStyle="1" w:styleId="slovanseznamB">
    <w:name w:val="Číslovaný seznam B"/>
    <w:basedOn w:val="Normln"/>
    <w:uiPriority w:val="16"/>
    <w:qFormat/>
    <w:rsid w:val="009F7F46"/>
    <w:pPr>
      <w:numPr>
        <w:numId w:val="5"/>
      </w:numPr>
      <w:spacing w:after="0"/>
    </w:pPr>
  </w:style>
  <w:style w:type="paragraph" w:customStyle="1" w:styleId="slovanseznamB2">
    <w:name w:val="Číslovaný seznam B 2"/>
    <w:basedOn w:val="Normln"/>
    <w:uiPriority w:val="16"/>
    <w:qFormat/>
    <w:rsid w:val="009F7F46"/>
    <w:pPr>
      <w:numPr>
        <w:ilvl w:val="1"/>
        <w:numId w:val="5"/>
      </w:numPr>
      <w:spacing w:after="0"/>
    </w:pPr>
  </w:style>
  <w:style w:type="paragraph" w:customStyle="1" w:styleId="slovanseznamB3">
    <w:name w:val="Číslovaný seznam B 3"/>
    <w:basedOn w:val="Normln"/>
    <w:uiPriority w:val="16"/>
    <w:qFormat/>
    <w:rsid w:val="009F7F46"/>
    <w:pPr>
      <w:numPr>
        <w:ilvl w:val="2"/>
        <w:numId w:val="5"/>
      </w:numPr>
      <w:spacing w:after="0"/>
    </w:pPr>
  </w:style>
  <w:style w:type="paragraph" w:customStyle="1" w:styleId="slovanseznamB4">
    <w:name w:val="Číslovaný seznam B 4"/>
    <w:basedOn w:val="Normln"/>
    <w:uiPriority w:val="16"/>
    <w:qFormat/>
    <w:rsid w:val="009F7F46"/>
    <w:pPr>
      <w:numPr>
        <w:ilvl w:val="3"/>
        <w:numId w:val="5"/>
      </w:numPr>
      <w:spacing w:after="0"/>
    </w:pPr>
  </w:style>
  <w:style w:type="paragraph" w:customStyle="1" w:styleId="slovanseznamB5">
    <w:name w:val="Číslovaný seznam B 5"/>
    <w:basedOn w:val="Normln"/>
    <w:uiPriority w:val="16"/>
    <w:qFormat/>
    <w:rsid w:val="009F7F46"/>
    <w:pPr>
      <w:numPr>
        <w:ilvl w:val="4"/>
        <w:numId w:val="5"/>
      </w:numPr>
      <w:spacing w:after="0"/>
    </w:pPr>
  </w:style>
  <w:style w:type="paragraph" w:styleId="Seznamsodrkami3">
    <w:name w:val="List Bullet 3"/>
    <w:aliases w:val="Seznam s odrážkami A 3"/>
    <w:basedOn w:val="Normln"/>
    <w:uiPriority w:val="10"/>
    <w:qFormat/>
    <w:rsid w:val="00262DAF"/>
    <w:pPr>
      <w:numPr>
        <w:ilvl w:val="2"/>
        <w:numId w:val="6"/>
      </w:numPr>
      <w:spacing w:after="0"/>
      <w:contextualSpacing/>
    </w:pPr>
  </w:style>
  <w:style w:type="paragraph" w:styleId="Seznamsodrkami4">
    <w:name w:val="List Bullet 4"/>
    <w:aliases w:val="Seznam s odrážkami A 4"/>
    <w:basedOn w:val="Normln"/>
    <w:uiPriority w:val="10"/>
    <w:qFormat/>
    <w:rsid w:val="00262DAF"/>
    <w:pPr>
      <w:numPr>
        <w:ilvl w:val="3"/>
        <w:numId w:val="6"/>
      </w:numPr>
      <w:spacing w:after="0"/>
      <w:contextualSpacing/>
    </w:pPr>
  </w:style>
  <w:style w:type="paragraph" w:styleId="Seznamsodrkami5">
    <w:name w:val="List Bullet 5"/>
    <w:aliases w:val="Seznam s odrážkami A 5"/>
    <w:basedOn w:val="Normln"/>
    <w:uiPriority w:val="10"/>
    <w:qFormat/>
    <w:rsid w:val="00262DAF"/>
    <w:pPr>
      <w:numPr>
        <w:ilvl w:val="4"/>
        <w:numId w:val="6"/>
      </w:numPr>
      <w:spacing w:after="0"/>
    </w:pPr>
  </w:style>
  <w:style w:type="paragraph" w:styleId="Seznamsodrkami">
    <w:name w:val="List Bullet"/>
    <w:aliases w:val="Seznam s odrážkami A"/>
    <w:basedOn w:val="Normln"/>
    <w:uiPriority w:val="10"/>
    <w:qFormat/>
    <w:rsid w:val="00262DAF"/>
    <w:pPr>
      <w:numPr>
        <w:numId w:val="6"/>
      </w:numPr>
      <w:spacing w:after="0"/>
      <w:contextualSpacing/>
    </w:pPr>
  </w:style>
  <w:style w:type="paragraph" w:styleId="Seznamsodrkami2">
    <w:name w:val="List Bullet 2"/>
    <w:aliases w:val="Seznam s odrážkami A 2"/>
    <w:basedOn w:val="Normln"/>
    <w:uiPriority w:val="10"/>
    <w:qFormat/>
    <w:rsid w:val="00262DAF"/>
    <w:pPr>
      <w:numPr>
        <w:ilvl w:val="1"/>
        <w:numId w:val="6"/>
      </w:numPr>
      <w:spacing w:after="0"/>
      <w:contextualSpacing/>
    </w:pPr>
  </w:style>
  <w:style w:type="paragraph" w:customStyle="1" w:styleId="Nadpis1-mimoobsah">
    <w:name w:val="Nadpis 1 - mimo obsah"/>
    <w:basedOn w:val="Normln"/>
    <w:next w:val="Normln"/>
    <w:uiPriority w:val="8"/>
    <w:qFormat/>
    <w:rsid w:val="00831374"/>
    <w:pPr>
      <w:keepNext/>
      <w:keepLines/>
      <w:spacing w:before="160" w:after="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after="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after="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after="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after="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after="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after="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after="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after="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spacing w:after="0"/>
    </w:pPr>
  </w:style>
  <w:style w:type="paragraph" w:customStyle="1" w:styleId="SeznamsodrkamiB2">
    <w:name w:val="Seznam s odrážkami B 2"/>
    <w:basedOn w:val="Normln"/>
    <w:uiPriority w:val="11"/>
    <w:qFormat/>
    <w:rsid w:val="007102D2"/>
    <w:pPr>
      <w:numPr>
        <w:ilvl w:val="1"/>
        <w:numId w:val="8"/>
      </w:numPr>
      <w:spacing w:after="0"/>
    </w:pPr>
  </w:style>
  <w:style w:type="paragraph" w:customStyle="1" w:styleId="SeznamsodrkamiB3">
    <w:name w:val="Seznam s odrážkami B 3"/>
    <w:basedOn w:val="Normln"/>
    <w:uiPriority w:val="11"/>
    <w:qFormat/>
    <w:rsid w:val="007102D2"/>
    <w:pPr>
      <w:numPr>
        <w:ilvl w:val="2"/>
        <w:numId w:val="8"/>
      </w:numPr>
      <w:spacing w:after="0"/>
    </w:pPr>
  </w:style>
  <w:style w:type="paragraph" w:customStyle="1" w:styleId="SeznamsodrkamiB4">
    <w:name w:val="Seznam s odrážkami B 4"/>
    <w:basedOn w:val="Normln"/>
    <w:uiPriority w:val="11"/>
    <w:qFormat/>
    <w:rsid w:val="007102D2"/>
    <w:pPr>
      <w:numPr>
        <w:ilvl w:val="3"/>
        <w:numId w:val="8"/>
      </w:numPr>
      <w:spacing w:after="0"/>
    </w:pPr>
  </w:style>
  <w:style w:type="paragraph" w:customStyle="1" w:styleId="SeznamsodrkamiB5">
    <w:name w:val="Seznam s odrážkami B 5"/>
    <w:basedOn w:val="Normln"/>
    <w:uiPriority w:val="11"/>
    <w:qFormat/>
    <w:rsid w:val="007102D2"/>
    <w:pPr>
      <w:numPr>
        <w:ilvl w:val="4"/>
        <w:numId w:val="8"/>
      </w:numPr>
      <w:spacing w:after="0"/>
    </w:pPr>
  </w:style>
  <w:style w:type="paragraph" w:styleId="Zhlav">
    <w:name w:val="header"/>
    <w:basedOn w:val="Normln"/>
    <w:link w:val="ZhlavChar"/>
    <w:uiPriority w:val="99"/>
    <w:unhideWhenUsed/>
    <w:rsid w:val="00677FE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spacing w:after="0" w:line="240" w:lineRule="auto"/>
    </w:pPr>
  </w:style>
  <w:style w:type="character" w:customStyle="1" w:styleId="ZpatChar">
    <w:name w:val="Zápatí Char"/>
    <w:basedOn w:val="Standardnpsmoodstavce"/>
    <w:link w:val="Zpat"/>
    <w:uiPriority w:val="99"/>
    <w:rsid w:val="00677FE0"/>
    <w:rPr>
      <w:color w:val="000000" w:themeColor="text1"/>
    </w:rPr>
  </w:style>
  <w:style w:type="paragraph" w:styleId="Textkomente">
    <w:name w:val="annotation text"/>
    <w:basedOn w:val="Normln"/>
    <w:link w:val="TextkomenteChar"/>
    <w:uiPriority w:val="99"/>
    <w:unhideWhenUsed/>
    <w:rsid w:val="00DC74BD"/>
    <w:pPr>
      <w:spacing w:line="240" w:lineRule="auto"/>
    </w:pPr>
    <w:rPr>
      <w:sz w:val="20"/>
      <w:szCs w:val="20"/>
    </w:rPr>
  </w:style>
  <w:style w:type="character" w:customStyle="1" w:styleId="TextkomenteChar">
    <w:name w:val="Text komentáře Char"/>
    <w:basedOn w:val="Standardnpsmoodstavce"/>
    <w:link w:val="Textkomente"/>
    <w:uiPriority w:val="99"/>
    <w:rsid w:val="00DC74BD"/>
    <w:rPr>
      <w:color w:val="000000" w:themeColor="text1"/>
      <w:sz w:val="20"/>
      <w:szCs w:val="20"/>
    </w:rPr>
  </w:style>
  <w:style w:type="character" w:styleId="Odkaznakoment">
    <w:name w:val="annotation reference"/>
    <w:basedOn w:val="Standardnpsmoodstavce"/>
    <w:uiPriority w:val="99"/>
    <w:semiHidden/>
    <w:unhideWhenUsed/>
    <w:rsid w:val="00DC74BD"/>
    <w:rPr>
      <w:sz w:val="16"/>
      <w:szCs w:val="16"/>
    </w:rPr>
  </w:style>
  <w:style w:type="paragraph" w:styleId="Textbubliny">
    <w:name w:val="Balloon Text"/>
    <w:basedOn w:val="Normln"/>
    <w:link w:val="TextbublinyChar"/>
    <w:uiPriority w:val="99"/>
    <w:semiHidden/>
    <w:unhideWhenUsed/>
    <w:rsid w:val="00DC74B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C74BD"/>
    <w:rPr>
      <w:rFonts w:ascii="Segoe UI" w:hAnsi="Segoe UI" w:cs="Segoe UI"/>
      <w:color w:val="000000" w:themeColor="text1"/>
      <w:sz w:val="18"/>
      <w:szCs w:val="18"/>
    </w:rPr>
  </w:style>
  <w:style w:type="table" w:styleId="Mkatabulky">
    <w:name w:val="Table Grid"/>
    <w:basedOn w:val="Normlntabulka"/>
    <w:uiPriority w:val="39"/>
    <w:rsid w:val="00C84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unhideWhenUsed/>
    <w:rsid w:val="00C842E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C842E0"/>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iPriority w:val="99"/>
    <w:unhideWhenUsed/>
    <w:rsid w:val="00C842E0"/>
    <w:rPr>
      <w:vertAlign w:val="superscript"/>
    </w:rPr>
  </w:style>
  <w:style w:type="paragraph" w:styleId="Pedmtkomente">
    <w:name w:val="annotation subject"/>
    <w:basedOn w:val="Textkomente"/>
    <w:next w:val="Textkomente"/>
    <w:link w:val="PedmtkomenteChar"/>
    <w:uiPriority w:val="99"/>
    <w:semiHidden/>
    <w:unhideWhenUsed/>
    <w:rsid w:val="00BA76CE"/>
    <w:rPr>
      <w:b/>
      <w:bCs/>
    </w:rPr>
  </w:style>
  <w:style w:type="character" w:customStyle="1" w:styleId="PedmtkomenteChar">
    <w:name w:val="Předmět komentáře Char"/>
    <w:basedOn w:val="TextkomenteChar"/>
    <w:link w:val="Pedmtkomente"/>
    <w:uiPriority w:val="99"/>
    <w:semiHidden/>
    <w:rsid w:val="00BA76CE"/>
    <w:rPr>
      <w:b/>
      <w:bCs/>
      <w:color w:val="000000" w:themeColor="text1"/>
      <w:sz w:val="20"/>
      <w:szCs w:val="20"/>
    </w:rPr>
  </w:style>
  <w:style w:type="paragraph" w:styleId="Revize">
    <w:name w:val="Revision"/>
    <w:hidden/>
    <w:uiPriority w:val="99"/>
    <w:semiHidden/>
    <w:rsid w:val="002032AE"/>
    <w:pPr>
      <w:spacing w:after="0" w:line="240" w:lineRule="auto"/>
    </w:pPr>
    <w:rPr>
      <w:color w:val="000000" w:themeColor="text1"/>
    </w:rPr>
  </w:style>
  <w:style w:type="character" w:styleId="Nevyeenzmnka">
    <w:name w:val="Unresolved Mention"/>
    <w:basedOn w:val="Standardnpsmoodstavce"/>
    <w:uiPriority w:val="99"/>
    <w:semiHidden/>
    <w:unhideWhenUsed/>
    <w:rsid w:val="00F7679E"/>
    <w:rPr>
      <w:color w:val="605E5C"/>
      <w:shd w:val="clear" w:color="auto" w:fill="E1DFDD"/>
    </w:rPr>
  </w:style>
  <w:style w:type="paragraph" w:styleId="Bezmezer">
    <w:name w:val="No Spacing"/>
    <w:link w:val="BezmezerChar"/>
    <w:uiPriority w:val="1"/>
    <w:qFormat/>
    <w:rsid w:val="009A30FF"/>
    <w:pPr>
      <w:spacing w:after="0" w:line="240" w:lineRule="auto"/>
    </w:pPr>
    <w:rPr>
      <w:rFonts w:eastAsiaTheme="minorEastAsia"/>
      <w:lang w:eastAsia="cs-CZ"/>
    </w:rPr>
  </w:style>
  <w:style w:type="character" w:customStyle="1" w:styleId="BezmezerChar">
    <w:name w:val="Bez mezer Char"/>
    <w:basedOn w:val="Standardnpsmoodstavce"/>
    <w:link w:val="Bezmezer"/>
    <w:uiPriority w:val="1"/>
    <w:rsid w:val="009A30FF"/>
    <w:rPr>
      <w:rFonts w:eastAsiaTheme="minorEastAsia"/>
      <w:lang w:eastAsia="cs-CZ"/>
    </w:rPr>
  </w:style>
  <w:style w:type="paragraph" w:customStyle="1" w:styleId="Default">
    <w:name w:val="Default"/>
    <w:rsid w:val="000A50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dstavecseseznamemChar">
    <w:name w:val="Odstavec se seznamem Char"/>
    <w:aliases w:val="tabulky Char,seznam odrážky Char,Nad Char,Odstavec_muj Char,Odstavec cíl se seznamem Char,Odstavec se seznamem5 Char,_Odstavec se seznamem Char,Seznam - odrážky Char,Conclusion de partie Char,List Paragraph (Czech Tourism) Char"/>
    <w:link w:val="Odstavecseseznamem"/>
    <w:uiPriority w:val="35"/>
    <w:qFormat/>
    <w:rsid w:val="000A5043"/>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699347">
      <w:bodyDiv w:val="1"/>
      <w:marLeft w:val="0"/>
      <w:marRight w:val="0"/>
      <w:marTop w:val="0"/>
      <w:marBottom w:val="0"/>
      <w:divBdr>
        <w:top w:val="none" w:sz="0" w:space="0" w:color="auto"/>
        <w:left w:val="none" w:sz="0" w:space="0" w:color="auto"/>
        <w:bottom w:val="none" w:sz="0" w:space="0" w:color="auto"/>
        <w:right w:val="none" w:sz="0" w:space="0" w:color="auto"/>
      </w:divBdr>
    </w:div>
    <w:div w:id="759176668">
      <w:bodyDiv w:val="1"/>
      <w:marLeft w:val="0"/>
      <w:marRight w:val="0"/>
      <w:marTop w:val="0"/>
      <w:marBottom w:val="0"/>
      <w:divBdr>
        <w:top w:val="none" w:sz="0" w:space="0" w:color="auto"/>
        <w:left w:val="none" w:sz="0" w:space="0" w:color="auto"/>
        <w:bottom w:val="none" w:sz="0" w:space="0" w:color="auto"/>
        <w:right w:val="none" w:sz="0" w:space="0" w:color="auto"/>
      </w:divBdr>
    </w:div>
    <w:div w:id="1406537608">
      <w:bodyDiv w:val="1"/>
      <w:marLeft w:val="0"/>
      <w:marRight w:val="0"/>
      <w:marTop w:val="0"/>
      <w:marBottom w:val="0"/>
      <w:divBdr>
        <w:top w:val="none" w:sz="0" w:space="0" w:color="auto"/>
        <w:left w:val="none" w:sz="0" w:space="0" w:color="auto"/>
        <w:bottom w:val="none" w:sz="0" w:space="0" w:color="auto"/>
        <w:right w:val="none" w:sz="0" w:space="0" w:color="auto"/>
      </w:divBdr>
    </w:div>
    <w:div w:id="1463882260">
      <w:bodyDiv w:val="1"/>
      <w:marLeft w:val="0"/>
      <w:marRight w:val="0"/>
      <w:marTop w:val="0"/>
      <w:marBottom w:val="0"/>
      <w:divBdr>
        <w:top w:val="none" w:sz="0" w:space="0" w:color="auto"/>
        <w:left w:val="none" w:sz="0" w:space="0" w:color="auto"/>
        <w:bottom w:val="none" w:sz="0" w:space="0" w:color="auto"/>
        <w:right w:val="none" w:sz="0" w:space="0" w:color="auto"/>
      </w:divBdr>
    </w:div>
    <w:div w:id="17639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2C45C-1A20-4FFC-9234-2747347A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Pages>
  <Words>2194</Words>
  <Characters>12950</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Kovařík Josef</dc:creator>
  <cp:keywords/>
  <dc:description/>
  <cp:lastModifiedBy>Fiala Martin</cp:lastModifiedBy>
  <cp:revision>4</cp:revision>
  <cp:lastPrinted>2022-03-15T07:56:00Z</cp:lastPrinted>
  <dcterms:created xsi:type="dcterms:W3CDTF">2024-08-19T05:16:00Z</dcterms:created>
  <dcterms:modified xsi:type="dcterms:W3CDTF">2024-08-19T05:35:00Z</dcterms:modified>
</cp:coreProperties>
</file>